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060" w:rsidRPr="00E11060" w:rsidRDefault="00E11060" w:rsidP="00E11060">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E11060">
        <w:rPr>
          <w:rFonts w:ascii="Times New Roman" w:eastAsia="Times New Roman" w:hAnsi="Times New Roman" w:cs="Times New Roman"/>
          <w:caps/>
          <w:color w:val="000000"/>
          <w:sz w:val="24"/>
          <w:szCs w:val="24"/>
          <w:lang w:eastAsia="it-IT"/>
        </w:rPr>
        <w:t>N. 34</w:t>
      </w:r>
    </w:p>
    <w:p w:rsidR="00E11060" w:rsidRPr="00E11060" w:rsidRDefault="00E11060" w:rsidP="00E11060">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E11060">
        <w:rPr>
          <w:rFonts w:ascii="Times New Roman" w:eastAsia="Times New Roman" w:hAnsi="Times New Roman" w:cs="Times New Roman"/>
          <w:caps/>
          <w:color w:val="000000"/>
          <w:sz w:val="36"/>
          <w:szCs w:val="36"/>
          <w:lang w:eastAsia="it-IT"/>
        </w:rPr>
        <w:t>SENTENZA 6-13 FEBBRAIO 1995</w:t>
      </w:r>
    </w:p>
    <w:p w:rsidR="00E11060" w:rsidRPr="00E11060" w:rsidRDefault="00E11060" w:rsidP="00E11060">
      <w:pPr>
        <w:spacing w:after="0" w:line="240" w:lineRule="auto"/>
        <w:rPr>
          <w:rFonts w:ascii="Times New Roman" w:eastAsia="Times New Roman" w:hAnsi="Times New Roman" w:cs="Times New Roman"/>
          <w:sz w:val="24"/>
          <w:szCs w:val="24"/>
          <w:lang w:eastAsia="it-IT"/>
        </w:rPr>
      </w:pPr>
    </w:p>
    <w:p w:rsidR="00E11060" w:rsidRPr="00E11060" w:rsidRDefault="00E11060" w:rsidP="00E11060">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E11060">
        <w:rPr>
          <w:rFonts w:ascii="Times New Roman" w:eastAsia="Times New Roman" w:hAnsi="Times New Roman" w:cs="Times New Roman"/>
          <w:caps/>
          <w:color w:val="000000"/>
          <w:sz w:val="24"/>
          <w:szCs w:val="24"/>
          <w:lang w:eastAsia="it-IT"/>
        </w:rPr>
        <w:t>LA CORTE COSTITUZIONALE</w:t>
      </w:r>
    </w:p>
    <w:p w:rsidR="00E11060" w:rsidRPr="00E11060" w:rsidRDefault="00E11060" w:rsidP="00E1106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composta dai signori: Presidente: prof. Francesco Paolo CASAVOLA; Giudici: avv. Ugo SPAGNOLI, prof. Antonio BALDASSARRE, prof. Vincenzo CAIANIELLO, avv. Mauro FERRI, prof. Luigi MENGONI, prof. Enzo CHELI, dott. Renato GRANATA, prof. Giuliano VASSALLI, prof. Francesco GUIZZI, prof. Cesare MIRABELLI, prof. Fernando SANTOSUOSSO, avv. Massimo VARI, dott. Cesare RUPERTO, dott. Riccardo CHIEPPA;</w:t>
      </w:r>
    </w:p>
    <w:p w:rsidR="00E11060" w:rsidRPr="00E11060" w:rsidRDefault="00E11060" w:rsidP="00E11060">
      <w:pPr>
        <w:spacing w:after="0" w:line="240" w:lineRule="auto"/>
        <w:rPr>
          <w:rFonts w:ascii="Times New Roman" w:eastAsia="Times New Roman" w:hAnsi="Times New Roman" w:cs="Times New Roman"/>
          <w:sz w:val="24"/>
          <w:szCs w:val="24"/>
          <w:lang w:eastAsia="it-IT"/>
        </w:rPr>
      </w:pPr>
      <w:r w:rsidRPr="00E11060">
        <w:rPr>
          <w:rFonts w:ascii="Arial" w:eastAsia="Times New Roman" w:hAnsi="Arial" w:cs="Arial"/>
          <w:color w:val="000000"/>
          <w:sz w:val="21"/>
          <w:szCs w:val="21"/>
          <w:lang w:eastAsia="it-IT"/>
        </w:rPr>
        <w:br/>
      </w:r>
    </w:p>
    <w:p w:rsidR="00E11060" w:rsidRPr="00E11060" w:rsidRDefault="00E11060" w:rsidP="00E11060">
      <w:pPr>
        <w:shd w:val="clear" w:color="auto" w:fill="FFFFFF"/>
        <w:spacing w:before="284" w:after="0" w:line="240" w:lineRule="auto"/>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ha pronunciato la seguente</w:t>
      </w:r>
    </w:p>
    <w:p w:rsidR="00E11060" w:rsidRPr="00E11060" w:rsidRDefault="00E11060" w:rsidP="00E11060">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E11060">
        <w:rPr>
          <w:rFonts w:ascii="Times New Roman" w:eastAsia="Times New Roman" w:hAnsi="Times New Roman" w:cs="Times New Roman"/>
          <w:caps/>
          <w:color w:val="000000"/>
          <w:sz w:val="24"/>
          <w:szCs w:val="24"/>
          <w:lang w:eastAsia="it-IT"/>
        </w:rPr>
        <w:t>SENTENZA</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 xml:space="preserve">nel giudizio di legittimità costituzionale dell'art. 7- bis del decreto-legge 30 dicembre 1989, n. 416 (Norme urgenti in materia di asilo politico, di ingresso e soggiorno dei cittadini extracomunitari e di regolarizzazione dei cittadini extracomunitari ed apolidi già presenti nel territorio dello Stato), convertito, con modificazioni, dalla legge 28 febbraio 1990, n. 39, promosso con ordinanza emessa il 22 marzo 1994 dal Pretore di Trento nel procedimento penale a carico di </w:t>
      </w:r>
      <w:proofErr w:type="spellStart"/>
      <w:r w:rsidRPr="00E11060">
        <w:rPr>
          <w:rFonts w:ascii="Times New Roman" w:eastAsia="Times New Roman" w:hAnsi="Times New Roman" w:cs="Times New Roman"/>
          <w:color w:val="000000"/>
          <w:sz w:val="24"/>
          <w:szCs w:val="24"/>
          <w:lang w:eastAsia="it-IT"/>
        </w:rPr>
        <w:t>Nevssi</w:t>
      </w:r>
      <w:proofErr w:type="spellEnd"/>
      <w:r w:rsidRPr="00E11060">
        <w:rPr>
          <w:rFonts w:ascii="Times New Roman" w:eastAsia="Times New Roman" w:hAnsi="Times New Roman" w:cs="Times New Roman"/>
          <w:color w:val="000000"/>
          <w:sz w:val="24"/>
          <w:szCs w:val="24"/>
          <w:lang w:eastAsia="it-IT"/>
        </w:rPr>
        <w:t xml:space="preserve"> </w:t>
      </w:r>
      <w:proofErr w:type="spellStart"/>
      <w:r w:rsidRPr="00E11060">
        <w:rPr>
          <w:rFonts w:ascii="Times New Roman" w:eastAsia="Times New Roman" w:hAnsi="Times New Roman" w:cs="Times New Roman"/>
          <w:color w:val="000000"/>
          <w:sz w:val="24"/>
          <w:szCs w:val="24"/>
          <w:lang w:eastAsia="it-IT"/>
        </w:rPr>
        <w:t>Chokri</w:t>
      </w:r>
      <w:proofErr w:type="spellEnd"/>
      <w:r w:rsidRPr="00E11060">
        <w:rPr>
          <w:rFonts w:ascii="Times New Roman" w:eastAsia="Times New Roman" w:hAnsi="Times New Roman" w:cs="Times New Roman"/>
          <w:color w:val="000000"/>
          <w:sz w:val="24"/>
          <w:szCs w:val="24"/>
          <w:lang w:eastAsia="it-IT"/>
        </w:rPr>
        <w:t xml:space="preserve"> Ben Mohammed, iscritta al n. 340 del registro ordinanze 1994 e pubblicata nella Gazzetta Ufficiale della Repubblica n. 25, prima serie speciale, dell'anno 1994.</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Visto l'atto di intervento del Presidente del Consiglio dei Ministri;</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Udito nella camera di consiglio del 25 gennaio 1995 il Giudice relatore Vincenzo Caianiello.</w:t>
      </w:r>
    </w:p>
    <w:p w:rsidR="00E11060" w:rsidRPr="00E11060" w:rsidRDefault="00E11060" w:rsidP="00E11060">
      <w:pPr>
        <w:spacing w:after="0" w:line="240" w:lineRule="auto"/>
        <w:rPr>
          <w:rFonts w:ascii="Times New Roman" w:eastAsia="Times New Roman" w:hAnsi="Times New Roman" w:cs="Times New Roman"/>
          <w:sz w:val="24"/>
          <w:szCs w:val="24"/>
          <w:lang w:eastAsia="it-IT"/>
        </w:rPr>
      </w:pPr>
      <w:bookmarkStart w:id="0" w:name="fatto"/>
      <w:bookmarkEnd w:id="0"/>
    </w:p>
    <w:p w:rsidR="00E11060" w:rsidRDefault="00E11060" w:rsidP="00E11060">
      <w:pPr>
        <w:shd w:val="clear" w:color="auto" w:fill="FFFFFF"/>
        <w:spacing w:before="284" w:after="284" w:line="240" w:lineRule="auto"/>
        <w:textAlignment w:val="baseline"/>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i/>
          <w:iCs/>
          <w:color w:val="000000"/>
          <w:sz w:val="24"/>
          <w:szCs w:val="24"/>
          <w:lang w:eastAsia="it-IT"/>
        </w:rPr>
        <w:t>(Omissis)</w:t>
      </w:r>
    </w:p>
    <w:p w:rsidR="00E11060" w:rsidRPr="00E11060" w:rsidRDefault="00E11060" w:rsidP="00E11060">
      <w:pPr>
        <w:shd w:val="clear" w:color="auto" w:fill="FFFFFF"/>
        <w:spacing w:before="284" w:after="284" w:line="240" w:lineRule="auto"/>
        <w:jc w:val="center"/>
        <w:textAlignment w:val="baseline"/>
        <w:rPr>
          <w:rFonts w:ascii="Times New Roman" w:eastAsia="Times New Roman" w:hAnsi="Times New Roman" w:cs="Times New Roman"/>
          <w:i/>
          <w:iCs/>
          <w:color w:val="000000"/>
          <w:sz w:val="24"/>
          <w:szCs w:val="24"/>
          <w:lang w:eastAsia="it-IT"/>
        </w:rPr>
      </w:pPr>
      <w:r w:rsidRPr="00E11060">
        <w:rPr>
          <w:rFonts w:ascii="Times New Roman" w:eastAsia="Times New Roman" w:hAnsi="Times New Roman" w:cs="Times New Roman"/>
          <w:i/>
          <w:iCs/>
          <w:color w:val="000000"/>
          <w:sz w:val="24"/>
          <w:szCs w:val="24"/>
          <w:lang w:eastAsia="it-IT"/>
        </w:rPr>
        <w:t>Considerato in diritto</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1. - Oggetto dell'incidente di costituzionalità è l'art. 7-bis, comma 1, del decreto-legge n. 416 del 1989, convertito in legge n. 39 del 1990 (introdotto dall'art. 8 del decreto-legge n. 187 del 1993, convertito in legge n. 296 del 1993), il quale stabilisce che lo straniero che distrugge il passaporto o il documento equipollente per sottrarsi all'esecuzione del provvedimento di espulsione o che non si adopera per ottenere dalla competente autorità diplomatica o consolare il rilascio del documento di viaggio occorrente è punito con la reclusione da sei mesi a tre anni.</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Ad avviso del giudice a quo tale disposizione, nella parte in cui sanziona penalmente lo straniero destinatario di un provvedimento di espulsione che "non si adopera per ottenere dalla competente autorità diplomatica o consolare il rilascio del documento di viaggio occorrente", è in contrasto sia con l'art. 25, secondo comma, della Costituzione, data l'indeterminatezza della fattispecie espressa nella norma incriminatrice, sia con l'art. 24, secondo comma, della Costituzione, per lesione del diritto di difesa, in quanto "la vaga fattispecie penale in esame comporta .. una vera presunzione di colpevolezza dell'imputato tale da rovesciare l'onere della prova".</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2. - La questione è fondata.</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Come osserva il giudice a quo, l'espressione, impiegata dal legislatore, di "non adoperarsi per ottenere il rilascio del documento di viaggio", in mancanza di precisi parametri oggettivi di riferimento diversi da mere sinonimie lessicali, impedisce di stabilire con precisione quando l'inerzia del soggetto che si sia intesa sanzionare raggiunga la soglia penalmente apprezzabile.</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lastRenderedPageBreak/>
        <w:t>Tale indeterminatezza da un lato pone il soggetto destinatario del precetto nell'impossibilità di rendersi conto del comportamento doveroso cui attenersi per evitare di soggiacere alle conseguenze della sua inosservanza (</w:t>
      </w:r>
      <w:proofErr w:type="spellStart"/>
      <w:r w:rsidRPr="00E11060">
        <w:rPr>
          <w:rFonts w:ascii="Times New Roman" w:eastAsia="Times New Roman" w:hAnsi="Times New Roman" w:cs="Times New Roman"/>
          <w:color w:val="000000"/>
          <w:sz w:val="24"/>
          <w:szCs w:val="24"/>
          <w:lang w:eastAsia="it-IT"/>
        </w:rPr>
        <w:t>sent</w:t>
      </w:r>
      <w:proofErr w:type="spellEnd"/>
      <w:r w:rsidRPr="00E11060">
        <w:rPr>
          <w:rFonts w:ascii="Times New Roman" w:eastAsia="Times New Roman" w:hAnsi="Times New Roman" w:cs="Times New Roman"/>
          <w:color w:val="000000"/>
          <w:sz w:val="24"/>
          <w:szCs w:val="24"/>
          <w:lang w:eastAsia="it-IT"/>
        </w:rPr>
        <w:t>. n. 282 del 1990 e n. 364 del 1988), tanto più che il precetto è rivolto esclusivamente a stranieri, e, d'altro canto, non consente all'interprete di esprimere un giudizio di corrispondenza sorretto da un fondamento controllabile nella operazione ermeneutica di riconduzione della fattispecie concreta alla previsione normativa (</w:t>
      </w:r>
      <w:proofErr w:type="spellStart"/>
      <w:r w:rsidRPr="00E11060">
        <w:rPr>
          <w:rFonts w:ascii="Times New Roman" w:eastAsia="Times New Roman" w:hAnsi="Times New Roman" w:cs="Times New Roman"/>
          <w:color w:val="000000"/>
          <w:sz w:val="24"/>
          <w:szCs w:val="24"/>
          <w:lang w:eastAsia="it-IT"/>
        </w:rPr>
        <w:t>sent</w:t>
      </w:r>
      <w:proofErr w:type="spellEnd"/>
      <w:r w:rsidRPr="00E11060">
        <w:rPr>
          <w:rFonts w:ascii="Times New Roman" w:eastAsia="Times New Roman" w:hAnsi="Times New Roman" w:cs="Times New Roman"/>
          <w:color w:val="000000"/>
          <w:sz w:val="24"/>
          <w:szCs w:val="24"/>
          <w:lang w:eastAsia="it-IT"/>
        </w:rPr>
        <w:t>. n. 96 del 1981).</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Per tali ragioni la norma impugnata non è rispettosa del "principio di tassatività della fattispecie contenuta nella riserva assoluta di legge in materia penale, consacrato nell'art. 25 della Costituzione" (</w:t>
      </w:r>
      <w:proofErr w:type="spellStart"/>
      <w:r w:rsidRPr="00E11060">
        <w:rPr>
          <w:rFonts w:ascii="Times New Roman" w:eastAsia="Times New Roman" w:hAnsi="Times New Roman" w:cs="Times New Roman"/>
          <w:color w:val="000000"/>
          <w:sz w:val="24"/>
          <w:szCs w:val="24"/>
          <w:lang w:eastAsia="it-IT"/>
        </w:rPr>
        <w:t>sent</w:t>
      </w:r>
      <w:proofErr w:type="spellEnd"/>
      <w:r w:rsidRPr="00E11060">
        <w:rPr>
          <w:rFonts w:ascii="Times New Roman" w:eastAsia="Times New Roman" w:hAnsi="Times New Roman" w:cs="Times New Roman"/>
          <w:color w:val="000000"/>
          <w:sz w:val="24"/>
          <w:szCs w:val="24"/>
          <w:lang w:eastAsia="it-IT"/>
        </w:rPr>
        <w:t>. n. 96 del 1981 cit.), rimanendo la sua applicazione affidata all'arbitrio dell'interprete.</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Non risulta difatti in alcun modo possibile stabilire - data la generica indicazione della fattispecie incriminatrice nel comportamento dello straniero espulso che "non si adopera per ottenere" - né il grado dell'inerzia punibile, né il tempo entro il quale la condotta doverosa ipotizzata dal legislatore debba essere compiuta; elementi, questi, indispensabili per la realizzazione del reato di omissione, che neppure possono essere desunti da prescrizioni eventualmente (ma non obbligatoriamente) contenute nel provvedimento di espulsione, il quale, nella previsione così configurata, costituisce - come affermato anche in giurisprudenza - solo un presupposto esterno alla struttura del fatto tipico.</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Né per superare l'indeterminatezza della previsione può soccorrere il riferimento all'uso del verbo "adoperarsi" fatto nella legislazione penale vigente, dato che esso, nelle sue più note esplicazioni, non risulta impiegato, come nella specie, in negativo ("non si adopera") per individuare fattispecie di reati di mera omissione.</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 xml:space="preserve">Il verbo "adoperarsi" è invece impiegato in positivo per indicare comportamenti commissivi - relativamente ai quali può risultare apprezzabile di per sé anche una condotta minima - assoggettati a sanzioni penali (art. 1, comma 4, del decreto-legge 15 gennaio 1991, n. 8, convertito in legge 15 marzo 1991, n. 82) o amministrative (art. 189, comma 2, del decreto legislativo 30 aprile 1992, n. 285) o per indicare, sempre in positivo, comportamenti considerati cause di diminuzione di pena (art. 62, n. 6, cod. </w:t>
      </w:r>
      <w:proofErr w:type="spellStart"/>
      <w:r w:rsidRPr="00E11060">
        <w:rPr>
          <w:rFonts w:ascii="Times New Roman" w:eastAsia="Times New Roman" w:hAnsi="Times New Roman" w:cs="Times New Roman"/>
          <w:color w:val="000000"/>
          <w:sz w:val="24"/>
          <w:szCs w:val="24"/>
          <w:lang w:eastAsia="it-IT"/>
        </w:rPr>
        <w:t>pen</w:t>
      </w:r>
      <w:proofErr w:type="spellEnd"/>
      <w:r w:rsidRPr="00E11060">
        <w:rPr>
          <w:rFonts w:ascii="Times New Roman" w:eastAsia="Times New Roman" w:hAnsi="Times New Roman" w:cs="Times New Roman"/>
          <w:color w:val="000000"/>
          <w:sz w:val="24"/>
          <w:szCs w:val="24"/>
          <w:lang w:eastAsia="it-IT"/>
        </w:rPr>
        <w:t xml:space="preserve">.; artt. 289- bis e 630 cod. </w:t>
      </w:r>
      <w:proofErr w:type="spellStart"/>
      <w:r w:rsidRPr="00E11060">
        <w:rPr>
          <w:rFonts w:ascii="Times New Roman" w:eastAsia="Times New Roman" w:hAnsi="Times New Roman" w:cs="Times New Roman"/>
          <w:color w:val="000000"/>
          <w:sz w:val="24"/>
          <w:szCs w:val="24"/>
          <w:lang w:eastAsia="it-IT"/>
        </w:rPr>
        <w:t>pen</w:t>
      </w:r>
      <w:proofErr w:type="spellEnd"/>
      <w:r w:rsidRPr="00E11060">
        <w:rPr>
          <w:rFonts w:ascii="Times New Roman" w:eastAsia="Times New Roman" w:hAnsi="Times New Roman" w:cs="Times New Roman"/>
          <w:color w:val="000000"/>
          <w:sz w:val="24"/>
          <w:szCs w:val="24"/>
          <w:lang w:eastAsia="it-IT"/>
        </w:rPr>
        <w:t xml:space="preserve">.; artt. 73, comma 7, e 74, comma 7, del d.P.R. 9 ottobre 1990, n. 309) o, con locuzioni analoghe, cause di non punibilità (art. 398, secondo comma, n. 2, </w:t>
      </w:r>
      <w:proofErr w:type="spellStart"/>
      <w:r w:rsidRPr="00E11060">
        <w:rPr>
          <w:rFonts w:ascii="Times New Roman" w:eastAsia="Times New Roman" w:hAnsi="Times New Roman" w:cs="Times New Roman"/>
          <w:color w:val="000000"/>
          <w:sz w:val="24"/>
          <w:szCs w:val="24"/>
          <w:lang w:eastAsia="it-IT"/>
        </w:rPr>
        <w:t>cod.pen</w:t>
      </w:r>
      <w:proofErr w:type="spellEnd"/>
      <w:r w:rsidRPr="00E11060">
        <w:rPr>
          <w:rFonts w:ascii="Times New Roman" w:eastAsia="Times New Roman" w:hAnsi="Times New Roman" w:cs="Times New Roman"/>
          <w:color w:val="000000"/>
          <w:sz w:val="24"/>
          <w:szCs w:val="24"/>
          <w:lang w:eastAsia="it-IT"/>
        </w:rPr>
        <w:t>.).</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3. - Come questa Corte ha affermato, la verifica del rispetto del principio di determinatezza del precetto penale impone che ad essa si proceda non già isolando un singolo elemento descrittivo dell'illecito, bensì considerando questo nel raccordo con gli altri dati costitutivi della fattispecie ed altresì nell'ambito della disciplina in cui si inserisce (</w:t>
      </w:r>
      <w:proofErr w:type="spellStart"/>
      <w:r w:rsidRPr="00E11060">
        <w:rPr>
          <w:rFonts w:ascii="Times New Roman" w:eastAsia="Times New Roman" w:hAnsi="Times New Roman" w:cs="Times New Roman"/>
          <w:color w:val="000000"/>
          <w:sz w:val="24"/>
          <w:szCs w:val="24"/>
          <w:lang w:eastAsia="it-IT"/>
        </w:rPr>
        <w:t>sent</w:t>
      </w:r>
      <w:proofErr w:type="spellEnd"/>
      <w:r w:rsidRPr="00E11060">
        <w:rPr>
          <w:rFonts w:ascii="Times New Roman" w:eastAsia="Times New Roman" w:hAnsi="Times New Roman" w:cs="Times New Roman"/>
          <w:color w:val="000000"/>
          <w:sz w:val="24"/>
          <w:szCs w:val="24"/>
          <w:lang w:eastAsia="it-IT"/>
        </w:rPr>
        <w:t>. n. 247 del 1989). Non può infatti essere imposto al legislatore il medesimo coefficiente di specificazione di ogni singolo elemento del reato, né può essere certamente escluso a priori il ricorso ad espressioni indicative di comuni esperienze o a termini presi dal linguaggio comunemente usato (</w:t>
      </w:r>
      <w:proofErr w:type="spellStart"/>
      <w:r w:rsidRPr="00E11060">
        <w:rPr>
          <w:rFonts w:ascii="Times New Roman" w:eastAsia="Times New Roman" w:hAnsi="Times New Roman" w:cs="Times New Roman"/>
          <w:color w:val="000000"/>
          <w:sz w:val="24"/>
          <w:szCs w:val="24"/>
          <w:lang w:eastAsia="it-IT"/>
        </w:rPr>
        <w:t>sentt</w:t>
      </w:r>
      <w:proofErr w:type="spellEnd"/>
      <w:r w:rsidRPr="00E11060">
        <w:rPr>
          <w:rFonts w:ascii="Times New Roman" w:eastAsia="Times New Roman" w:hAnsi="Times New Roman" w:cs="Times New Roman"/>
          <w:color w:val="000000"/>
          <w:sz w:val="24"/>
          <w:szCs w:val="24"/>
          <w:lang w:eastAsia="it-IT"/>
        </w:rPr>
        <w:t xml:space="preserve">. n. 31 del 1995, n. 122 del 1993, n. 475 del 1988, n. 79 del 1982), se la descrizione complessiva del fatto-reato consente al giudice una operazione ermeneutica non esorbitante dall'ordinario compito interpretativo a lui affidato (ex </w:t>
      </w:r>
      <w:proofErr w:type="spellStart"/>
      <w:r w:rsidRPr="00E11060">
        <w:rPr>
          <w:rFonts w:ascii="Times New Roman" w:eastAsia="Times New Roman" w:hAnsi="Times New Roman" w:cs="Times New Roman"/>
          <w:color w:val="000000"/>
          <w:sz w:val="24"/>
          <w:szCs w:val="24"/>
          <w:lang w:eastAsia="it-IT"/>
        </w:rPr>
        <w:t>plurimis</w:t>
      </w:r>
      <w:proofErr w:type="spellEnd"/>
      <w:r w:rsidRPr="00E11060">
        <w:rPr>
          <w:rFonts w:ascii="Times New Roman" w:eastAsia="Times New Roman" w:hAnsi="Times New Roman" w:cs="Times New Roman"/>
          <w:color w:val="000000"/>
          <w:sz w:val="24"/>
          <w:szCs w:val="24"/>
          <w:lang w:eastAsia="it-IT"/>
        </w:rPr>
        <w:t xml:space="preserve">, </w:t>
      </w:r>
      <w:proofErr w:type="spellStart"/>
      <w:r w:rsidRPr="00E11060">
        <w:rPr>
          <w:rFonts w:ascii="Times New Roman" w:eastAsia="Times New Roman" w:hAnsi="Times New Roman" w:cs="Times New Roman"/>
          <w:color w:val="000000"/>
          <w:sz w:val="24"/>
          <w:szCs w:val="24"/>
          <w:lang w:eastAsia="it-IT"/>
        </w:rPr>
        <w:t>sentt</w:t>
      </w:r>
      <w:proofErr w:type="spellEnd"/>
      <w:r w:rsidRPr="00E11060">
        <w:rPr>
          <w:rFonts w:ascii="Times New Roman" w:eastAsia="Times New Roman" w:hAnsi="Times New Roman" w:cs="Times New Roman"/>
          <w:color w:val="000000"/>
          <w:sz w:val="24"/>
          <w:szCs w:val="24"/>
          <w:lang w:eastAsia="it-IT"/>
        </w:rPr>
        <w:t>. n. 203 del 1991, n. 475 del 1988 cit., n. 49 del 1980, n. 188 del 1975, n. 20 del 1974, n. 133 del 1973); il che consente, in via di principio, il ricorso a figure di reati cosiddetti a forma libera, o l'inserimento di elementi normativi o di clausole generali nelle fattispecie penali.</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Ma nella previsione in esame neppure la valorizzazione dell'elemento finalistico ("</w:t>
      </w:r>
      <w:proofErr w:type="gramStart"/>
      <w:r w:rsidRPr="00E11060">
        <w:rPr>
          <w:rFonts w:ascii="Times New Roman" w:eastAsia="Times New Roman" w:hAnsi="Times New Roman" w:cs="Times New Roman"/>
          <w:color w:val="000000"/>
          <w:sz w:val="24"/>
          <w:szCs w:val="24"/>
          <w:lang w:eastAsia="it-IT"/>
        </w:rPr>
        <w:t xml:space="preserve"> ..</w:t>
      </w:r>
      <w:proofErr w:type="gramEnd"/>
      <w:r w:rsidRPr="00E11060">
        <w:rPr>
          <w:rFonts w:ascii="Times New Roman" w:eastAsia="Times New Roman" w:hAnsi="Times New Roman" w:cs="Times New Roman"/>
          <w:color w:val="000000"/>
          <w:sz w:val="24"/>
          <w:szCs w:val="24"/>
          <w:lang w:eastAsia="it-IT"/>
        </w:rPr>
        <w:t xml:space="preserve"> per ottenere il rilascio del documento") risulta idonea a delimitare e specificare in qualche modo la condotta dell'"adoperarsi", giacché la natura omissiva del reato non consente di prestabilire una relazione causale tra condotta e finalità: al di fuori e prima dell'ottenimento del documento è indeterminata e potenzialmente illimitata la serie dei comportamenti che possano dirsi non orientati a quel fine.</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 xml:space="preserve">4. - Dalla indeterminatezza della previsione normativa discende anche la denunciata violazione del diritto di difesa perché, da un lato, trattandosi di una condotta omissiva, il soggetto è esposto alla possibilità della contestazione (e dell'arresto, a norma del comma 2 dell'articolo 7- bis impugnato) per il solo fatto di essere destinatario di un provvedimento di espulsione e, d'altra parte, viene addossato al soggetto stesso l'onere di fornire nel processo la prova di "essersi adoperato" per ottenere </w:t>
      </w:r>
      <w:r w:rsidRPr="00E11060">
        <w:rPr>
          <w:rFonts w:ascii="Times New Roman" w:eastAsia="Times New Roman" w:hAnsi="Times New Roman" w:cs="Times New Roman"/>
          <w:color w:val="000000"/>
          <w:sz w:val="24"/>
          <w:szCs w:val="24"/>
          <w:lang w:eastAsia="it-IT"/>
        </w:rPr>
        <w:lastRenderedPageBreak/>
        <w:t>il documento di viaggio, senza neppure essere in grado, a causa della censurata indeterminatezza della fattispecie, di stabilire quale sia la prova sufficiente a far ritenere soddisfatto il precetto.</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5. - Dal contesto in cui la norma denunciata si colloca risulta evidente che il precetto del legislatore, la cui inosservanza è penalmente sanzionata, ha lo scopo di rendere effettivo il provvedimento di espulsione, perché dalla conoscenza della autorità diplomatica o consolare cui lo straniero si sia rivolto per ottenere il documento di viaggio, l'autorità italiana di polizia è posta in grado di stabilire il paese verso il quale istradarlo. Ma lo scopo che il legislatore intende perseguire non esime dalla necessità di una precisa descrizione della condotta omissiva punibile per far ritenere soddisfatti i parametri costituzionali suddetti, nei cui confronti la norma denunciata è invece in palese contrasto.</w:t>
      </w:r>
    </w:p>
    <w:p w:rsidR="00E11060" w:rsidRPr="00E11060" w:rsidRDefault="00E11060" w:rsidP="00E11060">
      <w:pPr>
        <w:spacing w:after="0" w:line="240" w:lineRule="auto"/>
        <w:jc w:val="center"/>
        <w:rPr>
          <w:rFonts w:ascii="Times New Roman" w:eastAsia="Times New Roman" w:hAnsi="Times New Roman" w:cs="Times New Roman"/>
          <w:smallCaps/>
          <w:color w:val="000000"/>
          <w:sz w:val="20"/>
          <w:szCs w:val="20"/>
          <w:lang w:eastAsia="it-IT"/>
        </w:rPr>
      </w:pPr>
      <w:r w:rsidRPr="00E11060">
        <w:rPr>
          <w:rFonts w:ascii="Arial" w:eastAsia="Times New Roman" w:hAnsi="Arial" w:cs="Arial"/>
          <w:color w:val="000000"/>
          <w:sz w:val="21"/>
          <w:szCs w:val="21"/>
          <w:lang w:eastAsia="it-IT"/>
        </w:rPr>
        <w:br/>
      </w:r>
      <w:bookmarkStart w:id="1" w:name="dispositivo"/>
      <w:bookmarkStart w:id="2" w:name="_GoBack"/>
      <w:bookmarkEnd w:id="1"/>
      <w:bookmarkEnd w:id="2"/>
      <w:r w:rsidRPr="00E11060">
        <w:rPr>
          <w:rFonts w:ascii="Times New Roman" w:eastAsia="Times New Roman" w:hAnsi="Times New Roman" w:cs="Times New Roman"/>
          <w:smallCaps/>
          <w:color w:val="000000"/>
          <w:sz w:val="20"/>
          <w:szCs w:val="20"/>
          <w:lang w:eastAsia="it-IT"/>
        </w:rPr>
        <w:t>Per Questi Motivi</w:t>
      </w:r>
    </w:p>
    <w:p w:rsidR="00E11060" w:rsidRPr="00E11060" w:rsidRDefault="00E11060" w:rsidP="00E11060">
      <w:pPr>
        <w:shd w:val="clear" w:color="auto" w:fill="FFFFFF"/>
        <w:spacing w:before="170" w:after="284" w:line="240" w:lineRule="auto"/>
        <w:jc w:val="center"/>
        <w:textAlignment w:val="baseline"/>
        <w:rPr>
          <w:rFonts w:ascii="Times New Roman" w:eastAsia="Times New Roman" w:hAnsi="Times New Roman" w:cs="Times New Roman"/>
          <w:caps/>
          <w:color w:val="000000"/>
          <w:sz w:val="28"/>
          <w:szCs w:val="28"/>
          <w:lang w:eastAsia="it-IT"/>
        </w:rPr>
      </w:pPr>
      <w:r w:rsidRPr="00E11060">
        <w:rPr>
          <w:rFonts w:ascii="Times New Roman" w:eastAsia="Times New Roman" w:hAnsi="Times New Roman" w:cs="Times New Roman"/>
          <w:caps/>
          <w:color w:val="000000"/>
          <w:sz w:val="28"/>
          <w:szCs w:val="28"/>
          <w:lang w:eastAsia="it-IT"/>
        </w:rPr>
        <w:t>LA CORTE COSTITUZIONALE</w:t>
      </w:r>
    </w:p>
    <w:p w:rsidR="00E11060" w:rsidRPr="00E11060" w:rsidRDefault="00E11060" w:rsidP="00E1106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inherit" w:eastAsia="Times New Roman" w:hAnsi="inherit" w:cs="Times New Roman"/>
          <w:i/>
          <w:iCs/>
          <w:color w:val="000000"/>
          <w:sz w:val="24"/>
          <w:szCs w:val="24"/>
          <w:bdr w:val="none" w:sz="0" w:space="0" w:color="auto" w:frame="1"/>
          <w:lang w:eastAsia="it-IT"/>
        </w:rPr>
        <w:t>Dichiara</w:t>
      </w:r>
      <w:r w:rsidRPr="00E11060">
        <w:rPr>
          <w:rFonts w:ascii="Times New Roman" w:eastAsia="Times New Roman" w:hAnsi="Times New Roman" w:cs="Times New Roman"/>
          <w:color w:val="000000"/>
          <w:sz w:val="24"/>
          <w:szCs w:val="24"/>
          <w:lang w:eastAsia="it-IT"/>
        </w:rPr>
        <w:t> l'illegittimità costituzionale dell'art. 7-bis, comma 1, del decreto-legge 30 dicembre 1989, n. 416 (Norme urgenti in materia di asilo politico, di ingresso e soggiorno di cittadini extracomunitari e di regolarizzazione dei cittadini extracomunitari ed apolidi già presenti nel territorio dello Stato), convertito, con modificazioni, dalla legge 28 febbraio 1990, n. 39, nella parte in cui punisce con la reclusione da sei mesi a tre anni lo straniero destinatario di un provvedimento di espulsione "che non si adopera per ottenere dalla competente autorità diplomatica o consolare il rilascio del documento di viaggio occorrente".</w:t>
      </w:r>
    </w:p>
    <w:p w:rsidR="00E11060" w:rsidRPr="00E11060" w:rsidRDefault="00E11060" w:rsidP="00E11060">
      <w:pPr>
        <w:shd w:val="clear" w:color="auto" w:fill="FFFFFF"/>
        <w:spacing w:after="113" w:line="240" w:lineRule="auto"/>
        <w:ind w:firstLine="397"/>
        <w:jc w:val="both"/>
        <w:textAlignment w:val="baseline"/>
        <w:rPr>
          <w:rFonts w:ascii="Times New Roman" w:eastAsia="Times New Roman" w:hAnsi="Times New Roman" w:cs="Times New Roman"/>
          <w:color w:val="000000"/>
          <w:sz w:val="24"/>
          <w:szCs w:val="24"/>
          <w:lang w:eastAsia="it-IT"/>
        </w:rPr>
      </w:pPr>
      <w:r w:rsidRPr="00E11060">
        <w:rPr>
          <w:rFonts w:ascii="Times New Roman" w:eastAsia="Times New Roman" w:hAnsi="Times New Roman" w:cs="Times New Roman"/>
          <w:color w:val="000000"/>
          <w:sz w:val="24"/>
          <w:szCs w:val="24"/>
          <w:lang w:eastAsia="it-IT"/>
        </w:rPr>
        <w:t>Così deciso in Roma, nella sede della Corte costituzionale, Palazzo della Consulta, il 6 febbraio 1995.</w:t>
      </w:r>
    </w:p>
    <w:p w:rsidR="00E11060" w:rsidRDefault="00E11060"/>
    <w:sectPr w:rsidR="00E110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60"/>
    <w:rsid w:val="00E110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1F7C"/>
  <w15:chartTrackingRefBased/>
  <w15:docId w15:val="{4AF2342D-D328-4C56-B069-0A50160F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1106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2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1</cp:revision>
  <dcterms:created xsi:type="dcterms:W3CDTF">2018-09-14T17:55:00Z</dcterms:created>
  <dcterms:modified xsi:type="dcterms:W3CDTF">2018-09-14T17:56:00Z</dcterms:modified>
</cp:coreProperties>
</file>