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1F03" w:rsidRDefault="0040515D" w:rsidP="00F81F03">
      <w:pPr>
        <w:pStyle w:val="NormaleWeb"/>
        <w:kinsoku w:val="0"/>
        <w:overflowPunct w:val="0"/>
        <w:spacing w:before="0" w:beforeAutospacing="0" w:after="0" w:afterAutospacing="0"/>
        <w:jc w:val="center"/>
        <w:textAlignment w:val="baseline"/>
        <w:rPr>
          <w:rFonts w:asciiTheme="minorHAnsi" w:eastAsiaTheme="minorEastAsia" w:hAnsi="Times" w:cstheme="minorBidi"/>
          <w:kern w:val="24"/>
          <w:sz w:val="56"/>
          <w:szCs w:val="88"/>
          <w:lang w:val="it-IT"/>
        </w:rPr>
      </w:pPr>
      <w:r w:rsidRPr="0040515D">
        <w:rPr>
          <w:rFonts w:asciiTheme="minorHAnsi" w:eastAsiaTheme="minorEastAsia" w:hAnsi="Times" w:cstheme="minorBidi"/>
          <w:kern w:val="24"/>
          <w:sz w:val="56"/>
          <w:szCs w:val="88"/>
          <w:lang w:val="it-IT"/>
        </w:rPr>
        <w:t>Lo sviluppo morale</w:t>
      </w:r>
      <w:r>
        <w:rPr>
          <w:rFonts w:asciiTheme="minorHAnsi" w:eastAsiaTheme="minorEastAsia" w:hAnsi="Times" w:cstheme="minorBidi"/>
          <w:kern w:val="24"/>
          <w:sz w:val="56"/>
          <w:szCs w:val="88"/>
          <w:lang w:val="it-IT"/>
        </w:rPr>
        <w:t xml:space="preserve"> - </w:t>
      </w:r>
      <w:r w:rsidRPr="0040515D">
        <w:rPr>
          <w:rFonts w:asciiTheme="minorHAnsi" w:eastAsiaTheme="minorEastAsia" w:hAnsi="Times" w:cstheme="minorBidi"/>
          <w:kern w:val="24"/>
          <w:sz w:val="52"/>
          <w:szCs w:val="64"/>
          <w:lang w:val="it-IT"/>
        </w:rPr>
        <w:t>Parte 2</w:t>
      </w:r>
      <w:r w:rsidRPr="0040515D">
        <w:rPr>
          <w:rFonts w:asciiTheme="minorHAnsi" w:eastAsiaTheme="minorEastAsia" w:hAnsi="Times" w:cstheme="minorBidi"/>
          <w:kern w:val="24"/>
          <w:sz w:val="56"/>
          <w:szCs w:val="88"/>
          <w:lang w:val="it-IT"/>
        </w:rPr>
        <w:t>:</w:t>
      </w:r>
    </w:p>
    <w:p w:rsidR="007C431D" w:rsidRPr="00AE668B" w:rsidRDefault="0040515D" w:rsidP="00F81F03">
      <w:pPr>
        <w:pStyle w:val="NormaleWeb"/>
        <w:kinsoku w:val="0"/>
        <w:overflowPunct w:val="0"/>
        <w:spacing w:before="0" w:beforeAutospacing="0" w:after="0" w:afterAutospacing="0"/>
        <w:jc w:val="center"/>
        <w:textAlignment w:val="baseline"/>
        <w:rPr>
          <w:rFonts w:asciiTheme="minorHAnsi" w:eastAsiaTheme="minorEastAsia" w:hAnsi="Times" w:cstheme="minorBidi"/>
          <w:i/>
          <w:kern w:val="24"/>
          <w:sz w:val="48"/>
          <w:szCs w:val="64"/>
          <w:lang w:val="it-IT"/>
        </w:rPr>
      </w:pPr>
      <w:r w:rsidRPr="00AE668B">
        <w:rPr>
          <w:rFonts w:asciiTheme="minorHAnsi" w:eastAsiaTheme="minorEastAsia" w:hAnsi="Times" w:cstheme="minorBidi"/>
          <w:i/>
          <w:kern w:val="24"/>
          <w:sz w:val="48"/>
          <w:szCs w:val="64"/>
          <w:lang w:val="it-IT"/>
        </w:rPr>
        <w:t>Trattazione della tematica all</w:t>
      </w:r>
      <w:r w:rsidRPr="00AE668B">
        <w:rPr>
          <w:rFonts w:asciiTheme="minorHAnsi" w:eastAsiaTheme="minorEastAsia" w:hAnsi="Times" w:cstheme="minorBidi"/>
          <w:i/>
          <w:kern w:val="24"/>
          <w:sz w:val="48"/>
          <w:szCs w:val="64"/>
          <w:lang w:val="it-IT"/>
        </w:rPr>
        <w:t>’</w:t>
      </w:r>
      <w:r w:rsidRPr="00AE668B">
        <w:rPr>
          <w:rFonts w:asciiTheme="minorHAnsi" w:eastAsiaTheme="minorEastAsia" w:hAnsi="Times" w:cstheme="minorBidi"/>
          <w:i/>
          <w:kern w:val="24"/>
          <w:sz w:val="48"/>
          <w:szCs w:val="64"/>
          <w:lang w:val="it-IT"/>
        </w:rPr>
        <w:t>interno della Psicologia</w:t>
      </w:r>
      <w:r w:rsidR="007C431D" w:rsidRPr="00AE668B">
        <w:rPr>
          <w:rFonts w:asciiTheme="minorHAnsi" w:eastAsiaTheme="minorEastAsia" w:hAnsi="Times" w:cstheme="minorBidi"/>
          <w:i/>
          <w:kern w:val="24"/>
          <w:sz w:val="48"/>
          <w:szCs w:val="64"/>
          <w:lang w:val="it-IT"/>
        </w:rPr>
        <w:t>: studi sul ragionamento morale</w:t>
      </w:r>
    </w:p>
    <w:p w:rsidR="0040515D" w:rsidRPr="0040515D" w:rsidRDefault="0040515D" w:rsidP="00F81F03">
      <w:pPr>
        <w:pStyle w:val="NormaleWeb"/>
        <w:kinsoku w:val="0"/>
        <w:overflowPunct w:val="0"/>
        <w:spacing w:before="0" w:beforeAutospacing="0" w:after="0" w:afterAutospacing="0"/>
        <w:jc w:val="center"/>
        <w:textAlignment w:val="baseline"/>
        <w:rPr>
          <w:sz w:val="20"/>
          <w:lang w:val="it-IT"/>
        </w:rPr>
      </w:pPr>
    </w:p>
    <w:p w:rsidR="006052B4" w:rsidRDefault="006052B4" w:rsidP="006052B4">
      <w:pPr>
        <w:jc w:val="both"/>
        <w:rPr>
          <w:b/>
          <w:sz w:val="24"/>
          <w:lang w:val="it-IT"/>
        </w:rPr>
      </w:pPr>
      <w:r>
        <w:rPr>
          <w:b/>
          <w:sz w:val="24"/>
          <w:lang w:val="it-IT"/>
        </w:rPr>
        <w:t xml:space="preserve">A cura di: </w:t>
      </w:r>
      <w:proofErr w:type="spellStart"/>
      <w:r>
        <w:rPr>
          <w:b/>
          <w:sz w:val="24"/>
          <w:lang w:val="it-IT"/>
        </w:rPr>
        <w:t>Varin</w:t>
      </w:r>
      <w:proofErr w:type="spellEnd"/>
      <w:r>
        <w:rPr>
          <w:b/>
          <w:sz w:val="24"/>
          <w:lang w:val="it-IT"/>
        </w:rPr>
        <w:t xml:space="preserve">, D. &amp; </w:t>
      </w:r>
      <w:proofErr w:type="spellStart"/>
      <w:r>
        <w:rPr>
          <w:b/>
          <w:sz w:val="24"/>
          <w:lang w:val="it-IT"/>
        </w:rPr>
        <w:t>Caprin</w:t>
      </w:r>
      <w:proofErr w:type="spellEnd"/>
      <w:r>
        <w:rPr>
          <w:b/>
          <w:sz w:val="24"/>
          <w:lang w:val="it-IT"/>
        </w:rPr>
        <w:t xml:space="preserve">, C. – Dipartimento di psicologia – Università degli Studi di Milano-Bicocca – Corso di psicologia dello Sviluppo (2012-2013) turno B </w:t>
      </w:r>
    </w:p>
    <w:p w:rsidR="0040515D" w:rsidRPr="0040515D" w:rsidRDefault="0040515D" w:rsidP="00E76243">
      <w:pPr>
        <w:spacing w:line="360" w:lineRule="auto"/>
        <w:mirrorIndents/>
        <w:jc w:val="both"/>
        <w:rPr>
          <w:rFonts w:cs="Times New Roman"/>
          <w:lang w:val="it-IT"/>
        </w:rPr>
      </w:pPr>
    </w:p>
    <w:p w:rsidR="00E76243" w:rsidRPr="0045350F" w:rsidRDefault="00E76243" w:rsidP="00E76243">
      <w:pPr>
        <w:spacing w:line="360" w:lineRule="auto"/>
        <w:mirrorIndents/>
        <w:jc w:val="both"/>
        <w:rPr>
          <w:rFonts w:cs="Times New Roman"/>
          <w:lang w:val="it-IT"/>
        </w:rPr>
      </w:pPr>
      <w:r w:rsidRPr="0045350F">
        <w:rPr>
          <w:rFonts w:cs="Times New Roman"/>
          <w:lang w:val="it-IT"/>
        </w:rPr>
        <w:t>SLIDE 1</w:t>
      </w:r>
      <w:r w:rsidR="0040515D" w:rsidRPr="0045350F">
        <w:rPr>
          <w:rFonts w:cs="Times New Roman"/>
          <w:lang w:val="it-IT"/>
        </w:rPr>
        <w:t>: titolo</w:t>
      </w:r>
    </w:p>
    <w:p w:rsidR="0040515D" w:rsidRPr="00430EB9" w:rsidRDefault="0040515D" w:rsidP="00E76243">
      <w:pPr>
        <w:spacing w:line="360" w:lineRule="auto"/>
        <w:mirrorIndents/>
        <w:jc w:val="both"/>
        <w:rPr>
          <w:rFonts w:cs="Times New Roman"/>
          <w:b/>
          <w:sz w:val="24"/>
          <w:szCs w:val="24"/>
          <w:lang w:val="it-IT"/>
        </w:rPr>
      </w:pPr>
      <w:r w:rsidRPr="00430EB9">
        <w:rPr>
          <w:rFonts w:cs="Times New Roman"/>
          <w:b/>
          <w:sz w:val="24"/>
          <w:szCs w:val="24"/>
          <w:lang w:val="it-IT"/>
        </w:rPr>
        <w:t xml:space="preserve">SLIDE : </w:t>
      </w:r>
    </w:p>
    <w:p w:rsidR="00CE1F6A" w:rsidRPr="00430EB9" w:rsidRDefault="00D105B6" w:rsidP="00E76243">
      <w:pPr>
        <w:spacing w:line="360" w:lineRule="auto"/>
        <w:mirrorIndents/>
        <w:jc w:val="both"/>
        <w:rPr>
          <w:rFonts w:cs="Times New Roman"/>
          <w:sz w:val="24"/>
          <w:szCs w:val="24"/>
          <w:lang w:val="it-IT"/>
        </w:rPr>
      </w:pPr>
      <w:r w:rsidRPr="00430EB9">
        <w:rPr>
          <w:rFonts w:cs="Times New Roman"/>
          <w:sz w:val="24"/>
          <w:szCs w:val="24"/>
          <w:lang w:val="it-IT"/>
        </w:rPr>
        <w:t xml:space="preserve">Inizieremo ora ad esporre quelli che sono </w:t>
      </w:r>
      <w:r w:rsidRPr="00430EB9">
        <w:rPr>
          <w:rFonts w:cs="Times New Roman"/>
          <w:b/>
          <w:sz w:val="24"/>
          <w:szCs w:val="24"/>
          <w:lang w:val="it-IT"/>
        </w:rPr>
        <w:t>gli studi e</w:t>
      </w:r>
      <w:r w:rsidRPr="00430EB9">
        <w:rPr>
          <w:rFonts w:cs="Times New Roman"/>
          <w:sz w:val="24"/>
          <w:szCs w:val="24"/>
          <w:lang w:val="it-IT"/>
        </w:rPr>
        <w:t xml:space="preserve"> </w:t>
      </w:r>
      <w:r w:rsidRPr="00430EB9">
        <w:rPr>
          <w:rFonts w:cs="Times New Roman"/>
          <w:b/>
          <w:sz w:val="24"/>
          <w:szCs w:val="24"/>
          <w:lang w:val="it-IT"/>
        </w:rPr>
        <w:t>le ricerche psicologiche sullo sviluppo morale</w:t>
      </w:r>
      <w:r w:rsidRPr="00430EB9">
        <w:rPr>
          <w:rFonts w:cs="Times New Roman"/>
          <w:sz w:val="24"/>
          <w:szCs w:val="24"/>
          <w:lang w:val="it-IT"/>
        </w:rPr>
        <w:t xml:space="preserve"> </w:t>
      </w:r>
    </w:p>
    <w:p w:rsidR="009D584C" w:rsidRPr="004A775D" w:rsidRDefault="00A941E2" w:rsidP="00E76243">
      <w:pPr>
        <w:spacing w:line="360" w:lineRule="auto"/>
        <w:mirrorIndents/>
        <w:jc w:val="both"/>
        <w:rPr>
          <w:rFonts w:cs="Times New Roman"/>
          <w:sz w:val="24"/>
          <w:szCs w:val="24"/>
          <w:lang w:val="it-IT"/>
        </w:rPr>
      </w:pPr>
      <w:r w:rsidRPr="004A775D">
        <w:rPr>
          <w:rFonts w:cs="Times New Roman"/>
          <w:sz w:val="24"/>
          <w:szCs w:val="24"/>
          <w:lang w:val="it-IT"/>
        </w:rPr>
        <w:t>Affronteremo in particolare</w:t>
      </w:r>
      <w:r w:rsidR="009D584C" w:rsidRPr="004A775D">
        <w:rPr>
          <w:rFonts w:cs="Times New Roman"/>
          <w:sz w:val="24"/>
          <w:szCs w:val="24"/>
          <w:lang w:val="it-IT"/>
        </w:rPr>
        <w:t xml:space="preserve"> </w:t>
      </w:r>
      <w:r w:rsidRPr="004A775D">
        <w:rPr>
          <w:rFonts w:cs="Times New Roman"/>
          <w:b/>
          <w:sz w:val="24"/>
          <w:szCs w:val="24"/>
          <w:lang w:val="it-IT"/>
        </w:rPr>
        <w:t>2 grandi teorie</w:t>
      </w:r>
      <w:r w:rsidRPr="004A775D">
        <w:rPr>
          <w:rFonts w:cs="Times New Roman"/>
          <w:sz w:val="24"/>
          <w:szCs w:val="24"/>
          <w:lang w:val="it-IT"/>
        </w:rPr>
        <w:t xml:space="preserve"> </w:t>
      </w:r>
      <w:r w:rsidRPr="004A775D">
        <w:rPr>
          <w:rFonts w:cs="Times New Roman"/>
          <w:b/>
          <w:sz w:val="24"/>
          <w:szCs w:val="24"/>
          <w:lang w:val="it-IT"/>
        </w:rPr>
        <w:t>che hanno in qualche modo caratterizzato le</w:t>
      </w:r>
      <w:r w:rsidR="000D6C78" w:rsidRPr="004A775D">
        <w:rPr>
          <w:rFonts w:cs="Times New Roman"/>
          <w:b/>
          <w:sz w:val="24"/>
          <w:szCs w:val="24"/>
          <w:lang w:val="it-IT"/>
        </w:rPr>
        <w:t xml:space="preserve"> fasi dello sviluppo</w:t>
      </w:r>
      <w:r w:rsidR="009D584C" w:rsidRPr="004A775D">
        <w:rPr>
          <w:rFonts w:cs="Times New Roman"/>
          <w:b/>
          <w:sz w:val="24"/>
          <w:szCs w:val="24"/>
          <w:lang w:val="it-IT"/>
        </w:rPr>
        <w:t xml:space="preserve"> del pensiero </w:t>
      </w:r>
      <w:r w:rsidR="000D6C78" w:rsidRPr="004A775D">
        <w:rPr>
          <w:rFonts w:cs="Times New Roman"/>
          <w:b/>
          <w:sz w:val="24"/>
          <w:szCs w:val="24"/>
          <w:lang w:val="it-IT"/>
        </w:rPr>
        <w:t>morale</w:t>
      </w:r>
      <w:r w:rsidRPr="004A775D">
        <w:rPr>
          <w:rFonts w:cs="Times New Roman"/>
          <w:sz w:val="24"/>
          <w:szCs w:val="24"/>
          <w:lang w:val="it-IT"/>
        </w:rPr>
        <w:t xml:space="preserve"> </w:t>
      </w:r>
      <w:r w:rsidR="00FB1384" w:rsidRPr="004A775D">
        <w:rPr>
          <w:rFonts w:cs="Times New Roman"/>
          <w:sz w:val="24"/>
          <w:szCs w:val="24"/>
          <w:lang w:val="it-IT"/>
        </w:rPr>
        <w:t xml:space="preserve">. </w:t>
      </w:r>
    </w:p>
    <w:p w:rsidR="00E11568" w:rsidRPr="00430EB9" w:rsidRDefault="00FB1384" w:rsidP="00E76243">
      <w:pPr>
        <w:spacing w:line="360" w:lineRule="auto"/>
        <w:mirrorIndents/>
        <w:jc w:val="both"/>
        <w:rPr>
          <w:rFonts w:cs="Times New Roman"/>
          <w:sz w:val="24"/>
          <w:szCs w:val="24"/>
          <w:lang w:val="it-IT"/>
        </w:rPr>
      </w:pPr>
      <w:r w:rsidRPr="00430EB9">
        <w:rPr>
          <w:rFonts w:cs="Times New Roman"/>
          <w:sz w:val="24"/>
          <w:szCs w:val="24"/>
          <w:lang w:val="it-IT"/>
        </w:rPr>
        <w:t>Sono</w:t>
      </w:r>
      <w:r w:rsidR="00A941E2" w:rsidRPr="00430EB9">
        <w:rPr>
          <w:rFonts w:cs="Times New Roman"/>
          <w:sz w:val="24"/>
          <w:szCs w:val="24"/>
          <w:lang w:val="it-IT"/>
        </w:rPr>
        <w:t xml:space="preserve"> 2 teorie che sono collegate per diversi aspetti e si distinguono per il loro carattere molto sistematico.</w:t>
      </w:r>
    </w:p>
    <w:p w:rsidR="00CC6B0A" w:rsidRPr="00430EB9" w:rsidRDefault="00CE1F6A" w:rsidP="00E76243">
      <w:pPr>
        <w:spacing w:line="360" w:lineRule="auto"/>
        <w:mirrorIndents/>
        <w:jc w:val="both"/>
        <w:rPr>
          <w:rFonts w:cs="Times New Roman"/>
          <w:b/>
          <w:sz w:val="24"/>
          <w:szCs w:val="24"/>
          <w:lang w:val="it-IT"/>
        </w:rPr>
      </w:pPr>
      <w:r w:rsidRPr="00430EB9">
        <w:rPr>
          <w:rFonts w:cs="Times New Roman"/>
          <w:b/>
          <w:sz w:val="24"/>
          <w:szCs w:val="24"/>
          <w:lang w:val="it-IT"/>
        </w:rPr>
        <w:t>Sono quella di PIAGET e quella di KOHLBERG.</w:t>
      </w:r>
    </w:p>
    <w:p w:rsidR="00430EB9" w:rsidRDefault="00430EB9" w:rsidP="00E76243">
      <w:pPr>
        <w:spacing w:line="360" w:lineRule="auto"/>
        <w:mirrorIndents/>
        <w:jc w:val="both"/>
        <w:rPr>
          <w:rFonts w:cs="Times New Roman"/>
          <w:b/>
          <w:sz w:val="24"/>
          <w:szCs w:val="24"/>
          <w:lang w:val="it-IT"/>
        </w:rPr>
      </w:pPr>
    </w:p>
    <w:p w:rsidR="00430EB9" w:rsidRPr="00430EB9" w:rsidRDefault="00430EB9" w:rsidP="00E76243">
      <w:pPr>
        <w:spacing w:line="360" w:lineRule="auto"/>
        <w:mirrorIndents/>
        <w:jc w:val="both"/>
        <w:rPr>
          <w:rFonts w:cs="Times New Roman"/>
          <w:b/>
          <w:sz w:val="24"/>
          <w:szCs w:val="24"/>
          <w:lang w:val="it-IT"/>
        </w:rPr>
      </w:pPr>
      <w:r>
        <w:rPr>
          <w:rFonts w:cs="Times New Roman"/>
          <w:b/>
          <w:sz w:val="24"/>
          <w:szCs w:val="24"/>
          <w:lang w:val="it-IT"/>
        </w:rPr>
        <w:t>SLIDE</w:t>
      </w:r>
    </w:p>
    <w:p w:rsidR="00E37C83" w:rsidRPr="000D55AF" w:rsidRDefault="008A7A91" w:rsidP="00E76243">
      <w:pPr>
        <w:spacing w:line="360" w:lineRule="auto"/>
        <w:mirrorIndents/>
        <w:jc w:val="both"/>
        <w:rPr>
          <w:rFonts w:cs="Times New Roman"/>
          <w:sz w:val="24"/>
          <w:szCs w:val="24"/>
          <w:lang w:val="it-IT"/>
        </w:rPr>
      </w:pPr>
      <w:r w:rsidRPr="000D55AF">
        <w:rPr>
          <w:rFonts w:cs="Times New Roman"/>
          <w:sz w:val="24"/>
          <w:szCs w:val="24"/>
          <w:lang w:val="it-IT"/>
        </w:rPr>
        <w:t>Per studi</w:t>
      </w:r>
      <w:r w:rsidR="007156E4" w:rsidRPr="000D55AF">
        <w:rPr>
          <w:rFonts w:cs="Times New Roman"/>
          <w:sz w:val="24"/>
          <w:szCs w:val="24"/>
          <w:lang w:val="it-IT"/>
        </w:rPr>
        <w:t xml:space="preserve">are lo </w:t>
      </w:r>
      <w:r w:rsidR="007156E4" w:rsidRPr="000D55AF">
        <w:rPr>
          <w:rFonts w:cs="Times New Roman"/>
          <w:b/>
          <w:sz w:val="24"/>
          <w:szCs w:val="24"/>
          <w:lang w:val="it-IT"/>
        </w:rPr>
        <w:t>sviluppo morale</w:t>
      </w:r>
      <w:r w:rsidR="007156E4" w:rsidRPr="000D55AF">
        <w:rPr>
          <w:rFonts w:cs="Times New Roman"/>
          <w:sz w:val="24"/>
          <w:szCs w:val="24"/>
          <w:lang w:val="it-IT"/>
        </w:rPr>
        <w:t xml:space="preserve">, </w:t>
      </w:r>
      <w:r w:rsidR="007156E4" w:rsidRPr="000D55AF">
        <w:rPr>
          <w:rFonts w:cs="Times New Roman"/>
          <w:b/>
          <w:sz w:val="24"/>
          <w:szCs w:val="24"/>
          <w:lang w:val="it-IT"/>
        </w:rPr>
        <w:t xml:space="preserve">il giudizio morale dei bambini </w:t>
      </w:r>
      <w:proofErr w:type="spellStart"/>
      <w:r w:rsidR="007156E4" w:rsidRPr="000D55AF">
        <w:rPr>
          <w:rFonts w:cs="Times New Roman"/>
          <w:b/>
          <w:sz w:val="24"/>
          <w:szCs w:val="24"/>
          <w:lang w:val="it-IT"/>
        </w:rPr>
        <w:t>Piaget</w:t>
      </w:r>
      <w:proofErr w:type="spellEnd"/>
      <w:r w:rsidR="007156E4" w:rsidRPr="000D55AF">
        <w:rPr>
          <w:rFonts w:cs="Times New Roman"/>
          <w:b/>
          <w:sz w:val="24"/>
          <w:szCs w:val="24"/>
          <w:lang w:val="it-IT"/>
        </w:rPr>
        <w:t xml:space="preserve"> ha fatto uso di quel</w:t>
      </w:r>
      <w:r w:rsidR="00DA2F8C" w:rsidRPr="000D55AF">
        <w:rPr>
          <w:rFonts w:cs="Times New Roman"/>
          <w:b/>
          <w:sz w:val="24"/>
          <w:szCs w:val="24"/>
          <w:lang w:val="it-IT"/>
        </w:rPr>
        <w:t xml:space="preserve">lo che lui chiama </w:t>
      </w:r>
      <w:r w:rsidR="00E11568" w:rsidRPr="000D55AF">
        <w:rPr>
          <w:rFonts w:cs="Times New Roman"/>
          <w:b/>
          <w:sz w:val="24"/>
          <w:szCs w:val="24"/>
          <w:lang w:val="it-IT"/>
        </w:rPr>
        <w:t>metodo clinico</w:t>
      </w:r>
      <w:r w:rsidR="007156E4" w:rsidRPr="000D55AF">
        <w:rPr>
          <w:rFonts w:cs="Times New Roman"/>
          <w:sz w:val="24"/>
          <w:szCs w:val="24"/>
          <w:lang w:val="it-IT"/>
        </w:rPr>
        <w:t>, che consiste nel porre delle domande</w:t>
      </w:r>
      <w:r w:rsidR="007156E4" w:rsidRPr="000D55AF">
        <w:rPr>
          <w:rFonts w:cs="Times New Roman"/>
          <w:b/>
          <w:sz w:val="24"/>
          <w:szCs w:val="24"/>
          <w:lang w:val="it-IT"/>
        </w:rPr>
        <w:t xml:space="preserve"> </w:t>
      </w:r>
      <w:r w:rsidR="007156E4" w:rsidRPr="000D55AF">
        <w:rPr>
          <w:rFonts w:cs="Times New Roman"/>
          <w:sz w:val="24"/>
          <w:szCs w:val="24"/>
          <w:lang w:val="it-IT"/>
        </w:rPr>
        <w:t xml:space="preserve">relative a questioni morali ai bambini dai 6 ai 12 anni, riferendosi a </w:t>
      </w:r>
      <w:r w:rsidR="00E11568" w:rsidRPr="000D55AF">
        <w:rPr>
          <w:rFonts w:cs="Times New Roman"/>
          <w:sz w:val="24"/>
          <w:szCs w:val="24"/>
          <w:lang w:val="it-IT"/>
        </w:rPr>
        <w:t>fatti quotidiani</w:t>
      </w:r>
      <w:r w:rsidR="007156E4" w:rsidRPr="000D55AF">
        <w:rPr>
          <w:rFonts w:cs="Times New Roman"/>
          <w:sz w:val="24"/>
          <w:szCs w:val="24"/>
          <w:lang w:val="it-IT"/>
        </w:rPr>
        <w:t xml:space="preserve"> dell’esperienza del bambino, per esempio raccontare le bugie o i castighi, ma anche facendo uso di </w:t>
      </w:r>
      <w:r w:rsidR="00E11568" w:rsidRPr="000D55AF">
        <w:rPr>
          <w:rFonts w:cs="Times New Roman"/>
          <w:sz w:val="24"/>
          <w:szCs w:val="24"/>
          <w:lang w:val="it-IT"/>
        </w:rPr>
        <w:t>storie inventate</w:t>
      </w:r>
      <w:r w:rsidR="007156E4" w:rsidRPr="000D55AF">
        <w:rPr>
          <w:rFonts w:cs="Times New Roman"/>
          <w:sz w:val="24"/>
          <w:szCs w:val="24"/>
          <w:lang w:val="it-IT"/>
        </w:rPr>
        <w:t>, nelle quali il bambino doveva valutare il comportamento dei personaggi.</w:t>
      </w:r>
      <w:r w:rsidR="00506048" w:rsidRPr="000D55AF">
        <w:rPr>
          <w:rFonts w:cs="Times New Roman"/>
          <w:sz w:val="24"/>
          <w:szCs w:val="24"/>
          <w:lang w:val="it-IT"/>
        </w:rPr>
        <w:t xml:space="preserve"> </w:t>
      </w:r>
      <w:r w:rsidR="002C2EC2" w:rsidRPr="000D55AF">
        <w:rPr>
          <w:rFonts w:cs="Times New Roman"/>
          <w:sz w:val="24"/>
          <w:szCs w:val="24"/>
          <w:lang w:val="it-IT"/>
        </w:rPr>
        <w:t xml:space="preserve"> </w:t>
      </w:r>
      <w:r w:rsidR="009005EA" w:rsidRPr="000D55AF">
        <w:rPr>
          <w:rFonts w:cs="Times New Roman"/>
          <w:sz w:val="24"/>
          <w:szCs w:val="24"/>
          <w:lang w:val="it-IT"/>
        </w:rPr>
        <w:t xml:space="preserve"> </w:t>
      </w:r>
    </w:p>
    <w:p w:rsidR="00E37C83" w:rsidRPr="004A775D" w:rsidRDefault="009F5432" w:rsidP="00E76243">
      <w:pPr>
        <w:spacing w:line="360" w:lineRule="auto"/>
        <w:mirrorIndents/>
        <w:jc w:val="both"/>
        <w:rPr>
          <w:rFonts w:cs="Times New Roman"/>
          <w:sz w:val="24"/>
          <w:szCs w:val="24"/>
          <w:lang w:val="it-IT"/>
        </w:rPr>
      </w:pPr>
      <w:proofErr w:type="spellStart"/>
      <w:r w:rsidRPr="004A775D">
        <w:rPr>
          <w:rFonts w:cs="Times New Roman"/>
          <w:sz w:val="24"/>
          <w:szCs w:val="24"/>
          <w:lang w:val="it-IT"/>
        </w:rPr>
        <w:t>Piaget</w:t>
      </w:r>
      <w:proofErr w:type="spellEnd"/>
      <w:r w:rsidRPr="004A775D">
        <w:rPr>
          <w:rFonts w:cs="Times New Roman"/>
          <w:sz w:val="24"/>
          <w:szCs w:val="24"/>
          <w:lang w:val="it-IT"/>
        </w:rPr>
        <w:t xml:space="preserve"> però</w:t>
      </w:r>
      <w:r w:rsidR="00E37C83" w:rsidRPr="004A775D">
        <w:rPr>
          <w:rFonts w:cs="Times New Roman"/>
          <w:sz w:val="24"/>
          <w:szCs w:val="24"/>
          <w:lang w:val="it-IT"/>
        </w:rPr>
        <w:t xml:space="preserve"> </w:t>
      </w:r>
      <w:r w:rsidRPr="004A775D">
        <w:rPr>
          <w:rFonts w:cs="Times New Roman"/>
          <w:sz w:val="24"/>
          <w:szCs w:val="24"/>
          <w:lang w:val="it-IT"/>
        </w:rPr>
        <w:t>ha fatto</w:t>
      </w:r>
      <w:r w:rsidR="00E37C83" w:rsidRPr="004A775D">
        <w:rPr>
          <w:rFonts w:cs="Times New Roman"/>
          <w:sz w:val="24"/>
          <w:szCs w:val="24"/>
          <w:lang w:val="it-IT"/>
        </w:rPr>
        <w:t xml:space="preserve"> anche uso dell</w:t>
      </w:r>
      <w:r w:rsidR="00E11568" w:rsidRPr="004A775D">
        <w:rPr>
          <w:rFonts w:cs="Times New Roman"/>
          <w:sz w:val="24"/>
          <w:szCs w:val="24"/>
          <w:lang w:val="it-IT"/>
        </w:rPr>
        <w:t>’osservazione diretta dei giochi</w:t>
      </w:r>
      <w:r w:rsidR="00E37C83" w:rsidRPr="004A775D">
        <w:rPr>
          <w:rFonts w:cs="Times New Roman"/>
          <w:sz w:val="24"/>
          <w:szCs w:val="24"/>
          <w:lang w:val="it-IT"/>
        </w:rPr>
        <w:t xml:space="preserve"> dei bambini, giochi che coinvolgono l’uso di norme sociali, come quelle relative al rispetto delle regole.</w:t>
      </w:r>
    </w:p>
    <w:p w:rsidR="00FA5249" w:rsidRPr="004A775D" w:rsidRDefault="000D55AF" w:rsidP="00E76243">
      <w:pPr>
        <w:spacing w:line="360" w:lineRule="auto"/>
        <w:mirrorIndents/>
        <w:jc w:val="both"/>
        <w:rPr>
          <w:rFonts w:cs="Times New Roman"/>
          <w:b/>
          <w:sz w:val="24"/>
          <w:szCs w:val="24"/>
          <w:lang w:val="it-IT"/>
        </w:rPr>
      </w:pPr>
      <w:r w:rsidRPr="004A775D">
        <w:rPr>
          <w:rFonts w:cs="Times New Roman"/>
          <w:b/>
          <w:sz w:val="24"/>
          <w:szCs w:val="24"/>
          <w:lang w:val="it-IT"/>
        </w:rPr>
        <w:t xml:space="preserve">Slide </w:t>
      </w:r>
    </w:p>
    <w:p w:rsidR="00E11568" w:rsidRPr="000D55AF" w:rsidRDefault="00E37C83" w:rsidP="00E76243">
      <w:pPr>
        <w:spacing w:line="360" w:lineRule="auto"/>
        <w:mirrorIndents/>
        <w:jc w:val="both"/>
        <w:rPr>
          <w:rFonts w:cs="Times New Roman"/>
          <w:sz w:val="24"/>
          <w:szCs w:val="24"/>
          <w:lang w:val="it-IT"/>
        </w:rPr>
      </w:pPr>
      <w:proofErr w:type="spellStart"/>
      <w:r w:rsidRPr="000D55AF">
        <w:rPr>
          <w:rFonts w:cs="Times New Roman"/>
          <w:sz w:val="24"/>
          <w:szCs w:val="24"/>
          <w:lang w:val="it-IT"/>
        </w:rPr>
        <w:t>Piaget</w:t>
      </w:r>
      <w:proofErr w:type="spellEnd"/>
      <w:r w:rsidRPr="000D55AF">
        <w:rPr>
          <w:rFonts w:cs="Times New Roman"/>
          <w:sz w:val="24"/>
          <w:szCs w:val="24"/>
          <w:lang w:val="it-IT"/>
        </w:rPr>
        <w:t xml:space="preserve"> distingue due tipi di</w:t>
      </w:r>
      <w:r w:rsidRPr="000D55AF">
        <w:rPr>
          <w:rFonts w:cs="Times New Roman"/>
          <w:b/>
          <w:sz w:val="24"/>
          <w:szCs w:val="24"/>
          <w:lang w:val="it-IT"/>
        </w:rPr>
        <w:t xml:space="preserve"> </w:t>
      </w:r>
      <w:r w:rsidRPr="000D55AF">
        <w:rPr>
          <w:rFonts w:cs="Times New Roman"/>
          <w:sz w:val="24"/>
          <w:szCs w:val="24"/>
          <w:lang w:val="it-IT"/>
        </w:rPr>
        <w:t>morale</w:t>
      </w:r>
      <w:r w:rsidR="009F5432" w:rsidRPr="000D55AF">
        <w:rPr>
          <w:rFonts w:cs="Times New Roman"/>
          <w:sz w:val="24"/>
          <w:szCs w:val="24"/>
          <w:lang w:val="it-IT"/>
        </w:rPr>
        <w:t xml:space="preserve">: </w:t>
      </w:r>
    </w:p>
    <w:p w:rsidR="003C13B1" w:rsidRPr="004A775D" w:rsidRDefault="00E11568" w:rsidP="00E76243">
      <w:pPr>
        <w:spacing w:line="360" w:lineRule="auto"/>
        <w:mirrorIndents/>
        <w:jc w:val="both"/>
        <w:rPr>
          <w:rFonts w:cs="Times New Roman"/>
          <w:sz w:val="24"/>
          <w:szCs w:val="24"/>
          <w:lang w:val="it-IT"/>
        </w:rPr>
      </w:pPr>
      <w:r w:rsidRPr="004A775D">
        <w:rPr>
          <w:rFonts w:cs="Times New Roman"/>
          <w:b/>
          <w:sz w:val="24"/>
          <w:szCs w:val="24"/>
          <w:lang w:val="it-IT"/>
        </w:rPr>
        <w:lastRenderedPageBreak/>
        <w:t>una morale eteronoma o realismo morale</w:t>
      </w:r>
      <w:r w:rsidR="009F5432" w:rsidRPr="004A775D">
        <w:rPr>
          <w:rFonts w:cs="Times New Roman"/>
          <w:b/>
          <w:sz w:val="24"/>
          <w:szCs w:val="24"/>
          <w:lang w:val="it-IT"/>
        </w:rPr>
        <w:t xml:space="preserve"> che prevale fino agli 8 a</w:t>
      </w:r>
      <w:r w:rsidRPr="004A775D">
        <w:rPr>
          <w:rFonts w:cs="Times New Roman"/>
          <w:b/>
          <w:sz w:val="24"/>
          <w:szCs w:val="24"/>
          <w:lang w:val="it-IT"/>
        </w:rPr>
        <w:t>nni e una morale dell’autonomia o relativismo morale</w:t>
      </w:r>
      <w:r w:rsidR="009F5432" w:rsidRPr="004A775D">
        <w:rPr>
          <w:rFonts w:cs="Times New Roman"/>
          <w:b/>
          <w:sz w:val="24"/>
          <w:szCs w:val="24"/>
          <w:lang w:val="it-IT"/>
        </w:rPr>
        <w:t>, che prevale dopo gli 8 anni</w:t>
      </w:r>
      <w:r w:rsidR="009F5432" w:rsidRPr="004A775D">
        <w:rPr>
          <w:rFonts w:cs="Times New Roman"/>
          <w:sz w:val="24"/>
          <w:szCs w:val="24"/>
          <w:lang w:val="it-IT"/>
        </w:rPr>
        <w:t>.</w:t>
      </w:r>
    </w:p>
    <w:p w:rsidR="00FA5249" w:rsidRPr="004A775D" w:rsidRDefault="00FA5249" w:rsidP="00E76243">
      <w:pPr>
        <w:spacing w:line="360" w:lineRule="auto"/>
        <w:mirrorIndents/>
        <w:jc w:val="both"/>
        <w:rPr>
          <w:rFonts w:cs="Times New Roman"/>
          <w:b/>
          <w:sz w:val="24"/>
          <w:szCs w:val="24"/>
          <w:lang w:val="it-IT"/>
        </w:rPr>
      </w:pPr>
      <w:r w:rsidRPr="004A775D">
        <w:rPr>
          <w:rFonts w:cs="Times New Roman"/>
          <w:b/>
          <w:sz w:val="24"/>
          <w:szCs w:val="24"/>
          <w:lang w:val="it-IT"/>
        </w:rPr>
        <w:t xml:space="preserve">Slide </w:t>
      </w:r>
    </w:p>
    <w:p w:rsidR="00E11568" w:rsidRPr="000D55AF" w:rsidRDefault="00FA5249" w:rsidP="00E76243">
      <w:pPr>
        <w:spacing w:line="360" w:lineRule="auto"/>
        <w:mirrorIndents/>
        <w:jc w:val="both"/>
        <w:rPr>
          <w:rFonts w:cs="Times New Roman"/>
          <w:sz w:val="24"/>
          <w:szCs w:val="24"/>
          <w:lang w:val="it-IT"/>
        </w:rPr>
      </w:pPr>
      <w:r w:rsidRPr="000D55AF">
        <w:rPr>
          <w:rFonts w:cs="Times New Roman"/>
          <w:b/>
          <w:sz w:val="24"/>
          <w:szCs w:val="24"/>
          <w:lang w:val="it-IT"/>
        </w:rPr>
        <w:t>Nell’</w:t>
      </w:r>
      <w:r w:rsidR="00E11568" w:rsidRPr="000D55AF">
        <w:rPr>
          <w:rFonts w:cs="Times New Roman"/>
          <w:b/>
          <w:sz w:val="24"/>
          <w:szCs w:val="24"/>
          <w:lang w:val="it-IT"/>
        </w:rPr>
        <w:t>eteronomia morale</w:t>
      </w:r>
      <w:r w:rsidR="00707092" w:rsidRPr="000D55AF">
        <w:rPr>
          <w:rFonts w:cs="Times New Roman"/>
          <w:b/>
          <w:sz w:val="24"/>
          <w:szCs w:val="24"/>
          <w:lang w:val="it-IT"/>
        </w:rPr>
        <w:t xml:space="preserve"> </w:t>
      </w:r>
      <w:r w:rsidRPr="000D55AF">
        <w:rPr>
          <w:rFonts w:cs="Times New Roman"/>
          <w:b/>
          <w:sz w:val="24"/>
          <w:szCs w:val="24"/>
          <w:lang w:val="it-IT"/>
        </w:rPr>
        <w:t xml:space="preserve"> la validità di principi</w:t>
      </w:r>
      <w:r w:rsidR="0054573A" w:rsidRPr="000D55AF">
        <w:rPr>
          <w:rFonts w:cs="Times New Roman"/>
          <w:b/>
          <w:sz w:val="24"/>
          <w:szCs w:val="24"/>
          <w:lang w:val="it-IT"/>
        </w:rPr>
        <w:t xml:space="preserve"> che sono rigidi, immutabili dipende dall’autorità di chi li ha emanati</w:t>
      </w:r>
      <w:r w:rsidR="0054573A" w:rsidRPr="000D55AF">
        <w:rPr>
          <w:rFonts w:cs="Times New Roman"/>
          <w:sz w:val="24"/>
          <w:szCs w:val="24"/>
          <w:lang w:val="it-IT"/>
        </w:rPr>
        <w:t>.</w:t>
      </w:r>
    </w:p>
    <w:p w:rsidR="00FA5249" w:rsidRPr="004A775D" w:rsidRDefault="00E11568" w:rsidP="00E76243">
      <w:pPr>
        <w:spacing w:line="360" w:lineRule="auto"/>
        <w:mirrorIndents/>
        <w:jc w:val="both"/>
        <w:rPr>
          <w:rFonts w:cs="Times New Roman"/>
          <w:sz w:val="24"/>
          <w:szCs w:val="24"/>
          <w:lang w:val="it-IT"/>
        </w:rPr>
      </w:pPr>
      <w:r w:rsidRPr="000D55AF">
        <w:rPr>
          <w:rFonts w:cs="Times New Roman"/>
          <w:sz w:val="24"/>
          <w:szCs w:val="24"/>
          <w:lang w:val="it-IT"/>
        </w:rPr>
        <w:t xml:space="preserve"> </w:t>
      </w:r>
      <w:r w:rsidRPr="004A775D">
        <w:rPr>
          <w:rFonts w:cs="Times New Roman"/>
          <w:b/>
          <w:sz w:val="24"/>
          <w:szCs w:val="24"/>
          <w:lang w:val="it-IT"/>
        </w:rPr>
        <w:t>L’intenzione e il contesto</w:t>
      </w:r>
      <w:r w:rsidR="0054573A" w:rsidRPr="004A775D">
        <w:rPr>
          <w:rFonts w:cs="Times New Roman"/>
          <w:b/>
          <w:sz w:val="24"/>
          <w:szCs w:val="24"/>
          <w:lang w:val="it-IT"/>
        </w:rPr>
        <w:t xml:space="preserve"> del comportamento che si giudica hanno uno scarso o nessun rilievo</w:t>
      </w:r>
      <w:r w:rsidR="0054573A" w:rsidRPr="004A775D">
        <w:rPr>
          <w:rFonts w:cs="Times New Roman"/>
          <w:sz w:val="24"/>
          <w:szCs w:val="24"/>
          <w:lang w:val="it-IT"/>
        </w:rPr>
        <w:t>.</w:t>
      </w:r>
    </w:p>
    <w:p w:rsidR="008036D7" w:rsidRDefault="008036D7" w:rsidP="00E76243">
      <w:pPr>
        <w:spacing w:line="360" w:lineRule="auto"/>
        <w:mirrorIndents/>
        <w:jc w:val="both"/>
        <w:rPr>
          <w:rFonts w:cs="Times New Roman"/>
          <w:b/>
          <w:sz w:val="24"/>
          <w:szCs w:val="24"/>
        </w:rPr>
      </w:pPr>
    </w:p>
    <w:p w:rsidR="00CC78A3" w:rsidRDefault="008036D7" w:rsidP="00E76243">
      <w:pPr>
        <w:spacing w:line="360" w:lineRule="auto"/>
        <w:mirrorIndents/>
        <w:jc w:val="both"/>
        <w:rPr>
          <w:rFonts w:cs="Times New Roman"/>
          <w:b/>
          <w:sz w:val="24"/>
          <w:szCs w:val="24"/>
        </w:rPr>
      </w:pPr>
      <w:r>
        <w:rPr>
          <w:rFonts w:cs="Times New Roman"/>
          <w:b/>
          <w:sz w:val="24"/>
          <w:szCs w:val="24"/>
        </w:rPr>
        <w:t xml:space="preserve">Slide </w:t>
      </w:r>
    </w:p>
    <w:p w:rsidR="004B76AA" w:rsidRDefault="004B76AA" w:rsidP="00E76243">
      <w:pPr>
        <w:spacing w:line="360" w:lineRule="auto"/>
        <w:mirrorIndents/>
        <w:jc w:val="both"/>
        <w:rPr>
          <w:rFonts w:cs="Times New Roman"/>
          <w:b/>
          <w:sz w:val="24"/>
          <w:szCs w:val="24"/>
        </w:rPr>
      </w:pPr>
    </w:p>
    <w:p w:rsidR="00B9478D" w:rsidRPr="004A775D" w:rsidRDefault="00B9478D" w:rsidP="00E76243">
      <w:pPr>
        <w:spacing w:line="360" w:lineRule="auto"/>
        <w:mirrorIndents/>
        <w:jc w:val="both"/>
        <w:rPr>
          <w:rFonts w:cs="Times New Roman"/>
          <w:b/>
          <w:sz w:val="24"/>
          <w:szCs w:val="24"/>
          <w:lang w:val="it-IT"/>
        </w:rPr>
      </w:pPr>
      <w:r w:rsidRPr="004A775D">
        <w:rPr>
          <w:rFonts w:cs="Times New Roman"/>
          <w:b/>
          <w:sz w:val="24"/>
          <w:szCs w:val="24"/>
          <w:lang w:val="it-IT"/>
        </w:rPr>
        <w:t xml:space="preserve">Nel realismo morale quello che conta quando si giudicano gli atti sono le conseguenze degli atti stessi. Si parla quindi di una responsabilità oggettiva; </w:t>
      </w:r>
    </w:p>
    <w:p w:rsidR="00B9478D" w:rsidRPr="004A775D" w:rsidRDefault="005B09C1" w:rsidP="00E76243">
      <w:pPr>
        <w:spacing w:line="360" w:lineRule="auto"/>
        <w:mirrorIndents/>
        <w:jc w:val="both"/>
        <w:rPr>
          <w:rFonts w:cs="Times New Roman"/>
          <w:b/>
          <w:sz w:val="24"/>
          <w:szCs w:val="24"/>
          <w:lang w:val="it-IT"/>
        </w:rPr>
      </w:pPr>
      <w:r w:rsidRPr="004A775D">
        <w:rPr>
          <w:rFonts w:cs="Times New Roman"/>
          <w:b/>
          <w:sz w:val="24"/>
          <w:szCs w:val="24"/>
          <w:lang w:val="it-IT"/>
        </w:rPr>
        <w:t xml:space="preserve">quindi, </w:t>
      </w:r>
      <w:r w:rsidR="00B9478D" w:rsidRPr="004A775D">
        <w:rPr>
          <w:rFonts w:cs="Times New Roman"/>
          <w:b/>
          <w:sz w:val="24"/>
          <w:szCs w:val="24"/>
          <w:lang w:val="it-IT"/>
        </w:rPr>
        <w:t>la gravità di una trasgressione viene considerata in base al potere dell’autorità che ha emanato la norma. Più è forte il potere, più è grave la trasgressione.</w:t>
      </w:r>
    </w:p>
    <w:p w:rsidR="00CC78A3" w:rsidRPr="004A775D" w:rsidRDefault="00BE0380" w:rsidP="00E76243">
      <w:pPr>
        <w:spacing w:line="360" w:lineRule="auto"/>
        <w:mirrorIndents/>
        <w:jc w:val="both"/>
        <w:rPr>
          <w:rFonts w:cs="Times New Roman"/>
          <w:b/>
          <w:sz w:val="24"/>
          <w:szCs w:val="24"/>
          <w:lang w:val="it-IT"/>
        </w:rPr>
      </w:pPr>
      <w:r w:rsidRPr="004A775D">
        <w:rPr>
          <w:rFonts w:cs="Times New Roman"/>
          <w:sz w:val="24"/>
          <w:szCs w:val="24"/>
          <w:lang w:val="it-IT"/>
        </w:rPr>
        <w:t>In questa prospettiva</w:t>
      </w:r>
      <w:r w:rsidR="005B09C1" w:rsidRPr="004A775D">
        <w:rPr>
          <w:rFonts w:cs="Times New Roman"/>
          <w:sz w:val="24"/>
          <w:szCs w:val="24"/>
          <w:lang w:val="it-IT"/>
        </w:rPr>
        <w:t xml:space="preserve"> poi</w:t>
      </w:r>
      <w:r w:rsidRPr="004A775D">
        <w:rPr>
          <w:rFonts w:cs="Times New Roman"/>
          <w:sz w:val="24"/>
          <w:szCs w:val="24"/>
          <w:lang w:val="it-IT"/>
        </w:rPr>
        <w:t xml:space="preserve"> i comportamenti sono giudicati o </w:t>
      </w:r>
      <w:r w:rsidR="00B9478D" w:rsidRPr="004A775D">
        <w:rPr>
          <w:rFonts w:cs="Times New Roman"/>
          <w:sz w:val="24"/>
          <w:szCs w:val="24"/>
          <w:lang w:val="it-IT"/>
        </w:rPr>
        <w:t>giusti</w:t>
      </w:r>
      <w:r w:rsidRPr="004A775D">
        <w:rPr>
          <w:rFonts w:cs="Times New Roman"/>
          <w:sz w:val="24"/>
          <w:szCs w:val="24"/>
          <w:lang w:val="it-IT"/>
        </w:rPr>
        <w:t xml:space="preserve"> o </w:t>
      </w:r>
      <w:r w:rsidR="00B9478D" w:rsidRPr="004A775D">
        <w:rPr>
          <w:rFonts w:cs="Times New Roman"/>
          <w:sz w:val="24"/>
          <w:szCs w:val="24"/>
          <w:lang w:val="it-IT"/>
        </w:rPr>
        <w:t>sbagliati</w:t>
      </w:r>
      <w:r w:rsidRPr="004A775D">
        <w:rPr>
          <w:rFonts w:cs="Times New Roman"/>
          <w:sz w:val="24"/>
          <w:szCs w:val="24"/>
          <w:lang w:val="it-IT"/>
        </w:rPr>
        <w:t xml:space="preserve"> e i bambini ritengono che tutti debbano giudicarli in questo modo. La gravità dipende anche dal grado in cui i comportamenti rispettano i principi oppure se ne discostano.</w:t>
      </w:r>
    </w:p>
    <w:p w:rsidR="00BE0380" w:rsidRPr="004A775D" w:rsidRDefault="00BE0380" w:rsidP="00E76243">
      <w:pPr>
        <w:spacing w:line="360" w:lineRule="auto"/>
        <w:mirrorIndents/>
        <w:jc w:val="both"/>
        <w:rPr>
          <w:rFonts w:cs="Times New Roman"/>
          <w:sz w:val="24"/>
          <w:szCs w:val="24"/>
          <w:lang w:val="it-IT"/>
        </w:rPr>
      </w:pPr>
      <w:r w:rsidRPr="004A775D">
        <w:rPr>
          <w:rFonts w:cs="Times New Roman"/>
          <w:sz w:val="24"/>
          <w:szCs w:val="24"/>
          <w:lang w:val="it-IT"/>
        </w:rPr>
        <w:t>A questi fini</w:t>
      </w:r>
      <w:r w:rsidR="005B09C1" w:rsidRPr="004A775D">
        <w:rPr>
          <w:rFonts w:cs="Times New Roman"/>
          <w:sz w:val="24"/>
          <w:szCs w:val="24"/>
          <w:lang w:val="it-IT"/>
        </w:rPr>
        <w:t>, quindi,</w:t>
      </w:r>
      <w:r w:rsidRPr="004A775D">
        <w:rPr>
          <w:rFonts w:cs="Times New Roman"/>
          <w:sz w:val="24"/>
          <w:szCs w:val="24"/>
          <w:lang w:val="it-IT"/>
        </w:rPr>
        <w:t xml:space="preserve"> l’</w:t>
      </w:r>
      <w:r w:rsidR="00B9478D" w:rsidRPr="004A775D">
        <w:rPr>
          <w:rFonts w:cs="Times New Roman"/>
          <w:sz w:val="24"/>
          <w:szCs w:val="24"/>
          <w:lang w:val="it-IT"/>
        </w:rPr>
        <w:t>intenzione</w:t>
      </w:r>
      <w:r w:rsidRPr="004A775D">
        <w:rPr>
          <w:rFonts w:cs="Times New Roman"/>
          <w:sz w:val="24"/>
          <w:szCs w:val="24"/>
          <w:lang w:val="it-IT"/>
        </w:rPr>
        <w:t xml:space="preserve"> di un comportamento o il </w:t>
      </w:r>
      <w:r w:rsidR="00B9478D" w:rsidRPr="004A775D">
        <w:rPr>
          <w:rFonts w:cs="Times New Roman"/>
          <w:sz w:val="24"/>
          <w:szCs w:val="24"/>
          <w:lang w:val="it-IT"/>
        </w:rPr>
        <w:t>contesto</w:t>
      </w:r>
      <w:r w:rsidRPr="004A775D">
        <w:rPr>
          <w:rFonts w:cs="Times New Roman"/>
          <w:sz w:val="24"/>
          <w:szCs w:val="24"/>
          <w:lang w:val="it-IT"/>
        </w:rPr>
        <w:t xml:space="preserve"> in cui esso si verifica hanno pochissimo o nessun rilievo</w:t>
      </w:r>
      <w:r w:rsidR="00B9478D" w:rsidRPr="004A775D">
        <w:rPr>
          <w:rFonts w:cs="Times New Roman"/>
          <w:sz w:val="24"/>
          <w:szCs w:val="24"/>
          <w:lang w:val="it-IT"/>
        </w:rPr>
        <w:t xml:space="preserve"> nei confronti delle conseguenze</w:t>
      </w:r>
      <w:r w:rsidRPr="004A775D">
        <w:rPr>
          <w:rFonts w:cs="Times New Roman"/>
          <w:sz w:val="24"/>
          <w:szCs w:val="24"/>
          <w:lang w:val="it-IT"/>
        </w:rPr>
        <w:t>.</w:t>
      </w:r>
      <w:r w:rsidR="0032652A" w:rsidRPr="004A775D">
        <w:rPr>
          <w:rFonts w:cs="Times New Roman"/>
          <w:b/>
          <w:sz w:val="24"/>
          <w:szCs w:val="24"/>
          <w:lang w:val="it-IT"/>
        </w:rPr>
        <w:t xml:space="preserve"> </w:t>
      </w:r>
    </w:p>
    <w:p w:rsidR="000D55AF" w:rsidRPr="004A775D" w:rsidRDefault="000D55AF" w:rsidP="00E76243">
      <w:pPr>
        <w:spacing w:line="360" w:lineRule="auto"/>
        <w:mirrorIndents/>
        <w:jc w:val="both"/>
        <w:rPr>
          <w:rFonts w:cs="Times New Roman"/>
          <w:b/>
          <w:sz w:val="24"/>
          <w:szCs w:val="24"/>
          <w:lang w:val="it-IT"/>
        </w:rPr>
      </w:pPr>
    </w:p>
    <w:p w:rsidR="00B4215E" w:rsidRPr="00FB13AE" w:rsidRDefault="00973F0B" w:rsidP="00E76243">
      <w:pPr>
        <w:spacing w:line="360" w:lineRule="auto"/>
        <w:mirrorIndents/>
        <w:jc w:val="both"/>
        <w:rPr>
          <w:rFonts w:cs="Times New Roman"/>
          <w:b/>
          <w:sz w:val="24"/>
          <w:szCs w:val="24"/>
          <w:lang w:val="it-IT"/>
        </w:rPr>
      </w:pPr>
      <w:r w:rsidRPr="00FB13AE">
        <w:rPr>
          <w:rFonts w:cs="Times New Roman"/>
          <w:b/>
          <w:sz w:val="24"/>
          <w:szCs w:val="24"/>
          <w:lang w:val="it-IT"/>
        </w:rPr>
        <w:t>SLIDE</w:t>
      </w:r>
    </w:p>
    <w:p w:rsidR="00BB07FF" w:rsidRPr="00FB13AE" w:rsidRDefault="00BB07FF" w:rsidP="00E76243">
      <w:pPr>
        <w:spacing w:line="360" w:lineRule="auto"/>
        <w:mirrorIndents/>
        <w:jc w:val="both"/>
        <w:rPr>
          <w:rFonts w:cs="Times New Roman"/>
          <w:sz w:val="24"/>
          <w:szCs w:val="24"/>
          <w:lang w:val="it-IT"/>
        </w:rPr>
      </w:pPr>
      <w:r w:rsidRPr="00FB13AE">
        <w:rPr>
          <w:rFonts w:cs="Times New Roman"/>
          <w:sz w:val="24"/>
          <w:szCs w:val="24"/>
          <w:lang w:val="it-IT"/>
        </w:rPr>
        <w:t xml:space="preserve">Al fine di esemplificare il concetto può essere utile menzionare alcune delle storie utilizzate da </w:t>
      </w:r>
      <w:proofErr w:type="spellStart"/>
      <w:r w:rsidRPr="00FB13AE">
        <w:rPr>
          <w:rFonts w:cs="Times New Roman"/>
          <w:sz w:val="24"/>
          <w:szCs w:val="24"/>
          <w:lang w:val="it-IT"/>
        </w:rPr>
        <w:t>Piaget</w:t>
      </w:r>
      <w:proofErr w:type="spellEnd"/>
      <w:r w:rsidRPr="00FB13AE">
        <w:rPr>
          <w:rFonts w:cs="Times New Roman"/>
          <w:sz w:val="24"/>
          <w:szCs w:val="24"/>
          <w:lang w:val="it-IT"/>
        </w:rPr>
        <w:t xml:space="preserve"> per indagare lo sviluppo morale nei bambini. </w:t>
      </w:r>
      <w:r w:rsidR="00F71E6F" w:rsidRPr="00FB13AE">
        <w:rPr>
          <w:rFonts w:cs="Times New Roman"/>
          <w:sz w:val="24"/>
          <w:szCs w:val="24"/>
          <w:lang w:val="it-IT"/>
        </w:rPr>
        <w:t>Prendiamo le seguenti due.</w:t>
      </w:r>
    </w:p>
    <w:p w:rsidR="00F71E6F" w:rsidRPr="00FB13AE" w:rsidRDefault="00F71E6F" w:rsidP="00F71E6F">
      <w:pPr>
        <w:spacing w:line="360" w:lineRule="auto"/>
        <w:mirrorIndents/>
        <w:jc w:val="both"/>
        <w:rPr>
          <w:rFonts w:cs="Times New Roman"/>
          <w:b/>
          <w:sz w:val="24"/>
          <w:szCs w:val="24"/>
          <w:lang w:val="it-IT"/>
        </w:rPr>
      </w:pPr>
      <w:r w:rsidRPr="00FB13AE">
        <w:rPr>
          <w:rFonts w:cs="Times New Roman"/>
          <w:b/>
          <w:sz w:val="24"/>
          <w:szCs w:val="24"/>
          <w:lang w:val="it-IT"/>
        </w:rPr>
        <w:t>(1) Un bambino di nome John si trova nella sua stanza. Viene chiamato per cena. Egli va nella sala da pranzo. Ma dietro la porta c’è una sedia, e sulla sedia c’è un vassoio con 15 tazze. John non poteva sapere che vi fosse tutto ciò dietro la porta: entra, la porta batte contro il vassoio, le 15 tazze cadono e si rompono tutte</w:t>
      </w:r>
    </w:p>
    <w:p w:rsidR="00F71E6F" w:rsidRPr="00FB13AE" w:rsidRDefault="00F71E6F" w:rsidP="00F71E6F">
      <w:pPr>
        <w:spacing w:line="360" w:lineRule="auto"/>
        <w:mirrorIndents/>
        <w:jc w:val="both"/>
        <w:rPr>
          <w:rFonts w:cs="Times New Roman"/>
          <w:b/>
          <w:sz w:val="24"/>
          <w:szCs w:val="24"/>
          <w:lang w:val="it-IT"/>
        </w:rPr>
      </w:pPr>
      <w:r w:rsidRPr="00FB13AE">
        <w:rPr>
          <w:rFonts w:cs="Times New Roman"/>
          <w:b/>
          <w:sz w:val="24"/>
          <w:szCs w:val="24"/>
          <w:lang w:val="it-IT"/>
        </w:rPr>
        <w:lastRenderedPageBreak/>
        <w:t>(2) C’era una volta un bambino di nome Henry. Un giorno, mentre la mamma si trovava fuori casa, cercò di prendere la marmellata dalla credenza. Egli salì sopra una sedia e allungò il braccio. Ma la marmellata era troppo in alto e quindi non poteva raggiungerla. Mentre cercava di prenderla urtò una tazza. La tazza cadde e si ruppe.</w:t>
      </w:r>
    </w:p>
    <w:p w:rsidR="00B4215E" w:rsidRPr="00FB13AE" w:rsidRDefault="00BB07FF" w:rsidP="00E76243">
      <w:pPr>
        <w:spacing w:line="360" w:lineRule="auto"/>
        <w:mirrorIndents/>
        <w:jc w:val="both"/>
        <w:rPr>
          <w:rFonts w:cs="Times New Roman"/>
          <w:sz w:val="24"/>
          <w:szCs w:val="24"/>
          <w:lang w:val="it-IT"/>
        </w:rPr>
      </w:pPr>
      <w:proofErr w:type="spellStart"/>
      <w:r w:rsidRPr="00FB13AE">
        <w:rPr>
          <w:rFonts w:cs="Times New Roman"/>
          <w:sz w:val="24"/>
          <w:szCs w:val="24"/>
          <w:lang w:val="it-IT"/>
        </w:rPr>
        <w:t>Piaget</w:t>
      </w:r>
      <w:proofErr w:type="spellEnd"/>
      <w:r w:rsidRPr="00FB13AE">
        <w:rPr>
          <w:rFonts w:cs="Times New Roman"/>
          <w:sz w:val="24"/>
          <w:szCs w:val="24"/>
          <w:lang w:val="it-IT"/>
        </w:rPr>
        <w:t xml:space="preserve"> </w:t>
      </w:r>
      <w:r w:rsidR="0034612F" w:rsidRPr="00FB13AE">
        <w:rPr>
          <w:rFonts w:cs="Times New Roman"/>
          <w:sz w:val="24"/>
          <w:szCs w:val="24"/>
          <w:lang w:val="it-IT"/>
        </w:rPr>
        <w:t xml:space="preserve">chiese </w:t>
      </w:r>
      <w:r w:rsidRPr="00FB13AE">
        <w:rPr>
          <w:rFonts w:cs="Times New Roman"/>
          <w:sz w:val="24"/>
          <w:szCs w:val="24"/>
          <w:lang w:val="it-IT"/>
        </w:rPr>
        <w:t xml:space="preserve">ai bambini di </w:t>
      </w:r>
      <w:r w:rsidR="0034612F" w:rsidRPr="00FB13AE">
        <w:rPr>
          <w:rFonts w:cs="Times New Roman"/>
          <w:sz w:val="24"/>
          <w:szCs w:val="24"/>
          <w:lang w:val="it-IT"/>
        </w:rPr>
        <w:t xml:space="preserve">operare un confronto fra due eventi e giudicare la </w:t>
      </w:r>
      <w:r w:rsidRPr="00FB13AE">
        <w:rPr>
          <w:rFonts w:cs="Times New Roman"/>
          <w:sz w:val="24"/>
          <w:szCs w:val="24"/>
          <w:lang w:val="it-IT"/>
        </w:rPr>
        <w:t xml:space="preserve">“gravità” delle </w:t>
      </w:r>
      <w:r w:rsidR="00890DEC" w:rsidRPr="00FB13AE">
        <w:rPr>
          <w:rFonts w:cs="Times New Roman"/>
          <w:sz w:val="24"/>
          <w:szCs w:val="24"/>
          <w:lang w:val="it-IT"/>
        </w:rPr>
        <w:t>azioni dei protagonisti. Prima dei 4 anni i bambini non sono in grado di emettere un giudizio in modo non casuale, ma dai 4-5 anni fino a circa i 9-10, nella maggior parte dei casi rispondono che John è il più cattivo fra i due bambini perché commette il guaio più grav</w:t>
      </w:r>
      <w:r w:rsidR="002774AA" w:rsidRPr="00FB13AE">
        <w:rPr>
          <w:rFonts w:cs="Times New Roman"/>
          <w:sz w:val="24"/>
          <w:szCs w:val="24"/>
          <w:lang w:val="it-IT"/>
        </w:rPr>
        <w:t>e rompendo ben 15 tazze mentre H</w:t>
      </w:r>
      <w:r w:rsidR="00890DEC" w:rsidRPr="00FB13AE">
        <w:rPr>
          <w:rFonts w:cs="Times New Roman"/>
          <w:sz w:val="24"/>
          <w:szCs w:val="24"/>
          <w:lang w:val="it-IT"/>
        </w:rPr>
        <w:t>enry ne rompe solo una. Nel formulare il giudizio i bambini non</w:t>
      </w:r>
      <w:r w:rsidR="002774AA" w:rsidRPr="00FB13AE">
        <w:rPr>
          <w:rFonts w:cs="Times New Roman"/>
          <w:sz w:val="24"/>
          <w:szCs w:val="24"/>
          <w:lang w:val="it-IT"/>
        </w:rPr>
        <w:t xml:space="preserve"> prendono in considerazione l’intenzione di chi commette </w:t>
      </w:r>
      <w:r w:rsidR="00890DEC" w:rsidRPr="00FB13AE">
        <w:rPr>
          <w:rFonts w:cs="Times New Roman"/>
          <w:sz w:val="24"/>
          <w:szCs w:val="24"/>
          <w:lang w:val="it-IT"/>
        </w:rPr>
        <w:t xml:space="preserve"> </w:t>
      </w:r>
      <w:r w:rsidR="002774AA" w:rsidRPr="00FB13AE">
        <w:rPr>
          <w:rFonts w:cs="Times New Roman"/>
          <w:sz w:val="24"/>
          <w:szCs w:val="24"/>
          <w:lang w:val="it-IT"/>
        </w:rPr>
        <w:t xml:space="preserve">il danno, considerando solo le conseguenze dell’azione. </w:t>
      </w:r>
    </w:p>
    <w:p w:rsidR="00F71E6F" w:rsidRDefault="00F71E6F" w:rsidP="00E76243">
      <w:pPr>
        <w:spacing w:line="360" w:lineRule="auto"/>
        <w:mirrorIndents/>
        <w:jc w:val="both"/>
        <w:rPr>
          <w:rFonts w:cs="Times New Roman"/>
          <w:b/>
          <w:sz w:val="24"/>
          <w:szCs w:val="24"/>
          <w:lang w:val="it-IT"/>
        </w:rPr>
      </w:pPr>
    </w:p>
    <w:p w:rsidR="00973F0B" w:rsidRDefault="00973F0B" w:rsidP="00E76243">
      <w:pPr>
        <w:spacing w:line="360" w:lineRule="auto"/>
        <w:mirrorIndents/>
        <w:jc w:val="both"/>
        <w:rPr>
          <w:rFonts w:cs="Times New Roman"/>
          <w:b/>
          <w:sz w:val="24"/>
          <w:szCs w:val="24"/>
          <w:lang w:val="it-IT"/>
        </w:rPr>
      </w:pPr>
      <w:r>
        <w:rPr>
          <w:rFonts w:cs="Times New Roman"/>
          <w:b/>
          <w:sz w:val="24"/>
          <w:szCs w:val="24"/>
          <w:lang w:val="it-IT"/>
        </w:rPr>
        <w:t>SLIDE</w:t>
      </w:r>
    </w:p>
    <w:p w:rsidR="0004403C" w:rsidRPr="00C65633" w:rsidRDefault="0004403C" w:rsidP="00E76243">
      <w:pPr>
        <w:spacing w:line="360" w:lineRule="auto"/>
        <w:mirrorIndents/>
        <w:jc w:val="both"/>
        <w:rPr>
          <w:rFonts w:cs="Times New Roman"/>
          <w:b/>
          <w:sz w:val="24"/>
          <w:szCs w:val="24"/>
          <w:lang w:val="it-IT"/>
        </w:rPr>
      </w:pPr>
      <w:r w:rsidRPr="00C65633">
        <w:rPr>
          <w:rFonts w:cs="Times New Roman"/>
          <w:b/>
          <w:sz w:val="24"/>
          <w:szCs w:val="24"/>
          <w:lang w:val="it-IT"/>
        </w:rPr>
        <w:t xml:space="preserve">Nell’autonomia morale o relativismo morale l’intenzione e il contesto assumono un ruolo di particolare importanza nella valutazione dell’atto. </w:t>
      </w:r>
    </w:p>
    <w:p w:rsidR="0004403C" w:rsidRPr="004A775D" w:rsidRDefault="0004403C" w:rsidP="00E76243">
      <w:pPr>
        <w:spacing w:line="360" w:lineRule="auto"/>
        <w:mirrorIndents/>
        <w:jc w:val="both"/>
        <w:rPr>
          <w:rFonts w:cs="Times New Roman"/>
          <w:sz w:val="24"/>
          <w:szCs w:val="24"/>
          <w:lang w:val="it-IT"/>
        </w:rPr>
      </w:pPr>
      <w:r w:rsidRPr="004A775D">
        <w:rPr>
          <w:rFonts w:cs="Times New Roman"/>
          <w:sz w:val="24"/>
          <w:szCs w:val="24"/>
          <w:lang w:val="it-IT"/>
        </w:rPr>
        <w:t xml:space="preserve">Questa forma di moralità, che secondo </w:t>
      </w:r>
      <w:proofErr w:type="spellStart"/>
      <w:r w:rsidRPr="004A775D">
        <w:rPr>
          <w:rFonts w:cs="Times New Roman"/>
          <w:sz w:val="24"/>
          <w:szCs w:val="24"/>
          <w:lang w:val="it-IT"/>
        </w:rPr>
        <w:t>Piaget</w:t>
      </w:r>
      <w:proofErr w:type="spellEnd"/>
      <w:r w:rsidRPr="004A775D">
        <w:rPr>
          <w:rFonts w:cs="Times New Roman"/>
          <w:sz w:val="24"/>
          <w:szCs w:val="24"/>
          <w:lang w:val="it-IT"/>
        </w:rPr>
        <w:t xml:space="preserve"> tende a prevalere dopo gli 8 anni, può tuttavia coesistere con la morale eteronoma.</w:t>
      </w:r>
    </w:p>
    <w:p w:rsidR="0004403C" w:rsidRPr="004A775D" w:rsidRDefault="0004403C" w:rsidP="00E76243">
      <w:pPr>
        <w:spacing w:line="360" w:lineRule="auto"/>
        <w:mirrorIndents/>
        <w:jc w:val="both"/>
        <w:rPr>
          <w:rFonts w:cs="Times New Roman"/>
          <w:b/>
          <w:sz w:val="24"/>
          <w:szCs w:val="24"/>
          <w:lang w:val="it-IT"/>
        </w:rPr>
      </w:pPr>
    </w:p>
    <w:p w:rsidR="00AD2EF6" w:rsidRDefault="00AD2EF6" w:rsidP="00E76243">
      <w:pPr>
        <w:spacing w:line="360" w:lineRule="auto"/>
        <w:mirrorIndents/>
        <w:jc w:val="both"/>
        <w:rPr>
          <w:rFonts w:cs="Times New Roman"/>
          <w:b/>
          <w:sz w:val="24"/>
          <w:szCs w:val="24"/>
        </w:rPr>
      </w:pPr>
      <w:r>
        <w:rPr>
          <w:rFonts w:cs="Times New Roman"/>
          <w:b/>
          <w:sz w:val="24"/>
          <w:szCs w:val="24"/>
        </w:rPr>
        <w:t>Slide 10</w:t>
      </w:r>
    </w:p>
    <w:bookmarkStart w:id="0" w:name="_GoBack"/>
    <w:bookmarkEnd w:id="0"/>
    <w:p w:rsidR="00AD2EF6" w:rsidRDefault="00AD2EF6" w:rsidP="00E76243">
      <w:pPr>
        <w:spacing w:line="360" w:lineRule="auto"/>
        <w:mirrorIndents/>
        <w:jc w:val="both"/>
        <w:rPr>
          <w:rFonts w:cs="Times New Roman"/>
          <w:b/>
          <w:sz w:val="24"/>
          <w:szCs w:val="24"/>
        </w:rPr>
      </w:pPr>
      <w:r w:rsidRPr="00AD2EF6">
        <w:rPr>
          <w:rFonts w:cs="Times New Roman"/>
          <w:b/>
          <w:sz w:val="24"/>
          <w:szCs w:val="24"/>
        </w:rPr>
        <w:object w:dxaOrig="7195"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7" o:title=""/>
          </v:shape>
          <o:OLEObject Type="Embed" ProgID="PowerPoint.Slide.12" ShapeID="_x0000_i1025" DrawAspect="Content" ObjectID="_1431715096" r:id="rId8"/>
        </w:object>
      </w:r>
    </w:p>
    <w:p w:rsidR="00396E39" w:rsidRPr="004A775D" w:rsidRDefault="0004403C" w:rsidP="00E76243">
      <w:pPr>
        <w:spacing w:line="360" w:lineRule="auto"/>
        <w:mirrorIndents/>
        <w:jc w:val="both"/>
        <w:rPr>
          <w:rFonts w:cs="Times New Roman"/>
          <w:sz w:val="24"/>
          <w:szCs w:val="24"/>
          <w:lang w:val="it-IT"/>
        </w:rPr>
      </w:pPr>
      <w:r w:rsidRPr="004A775D">
        <w:rPr>
          <w:rFonts w:cs="Times New Roman"/>
          <w:sz w:val="24"/>
          <w:szCs w:val="24"/>
          <w:lang w:val="it-IT"/>
        </w:rPr>
        <w:t>I principi non sono più considerati immutabili, ma sono considerati come fondati e mantenuti dal consenso reciproco; quindi sono modificabili in rapporto a situazioni e a contesti diversi.</w:t>
      </w:r>
    </w:p>
    <w:p w:rsidR="00396E39" w:rsidRPr="004A775D" w:rsidRDefault="0004403C" w:rsidP="00E76243">
      <w:pPr>
        <w:spacing w:line="360" w:lineRule="auto"/>
        <w:mirrorIndents/>
        <w:jc w:val="both"/>
        <w:rPr>
          <w:rFonts w:cs="Times New Roman"/>
          <w:sz w:val="24"/>
          <w:szCs w:val="24"/>
          <w:lang w:val="it-IT"/>
        </w:rPr>
      </w:pPr>
      <w:r w:rsidRPr="004A775D">
        <w:rPr>
          <w:rFonts w:cs="Times New Roman"/>
          <w:sz w:val="24"/>
          <w:szCs w:val="24"/>
          <w:lang w:val="it-IT"/>
        </w:rPr>
        <w:t xml:space="preserve"> In questi contesti fat</w:t>
      </w:r>
      <w:r w:rsidR="00396E39" w:rsidRPr="004A775D">
        <w:rPr>
          <w:rFonts w:cs="Times New Roman"/>
          <w:sz w:val="24"/>
          <w:szCs w:val="24"/>
          <w:lang w:val="it-IT"/>
        </w:rPr>
        <w:t>tori come il bisogno degli altri</w:t>
      </w:r>
      <w:r w:rsidRPr="004A775D">
        <w:rPr>
          <w:rFonts w:cs="Times New Roman"/>
          <w:sz w:val="24"/>
          <w:szCs w:val="24"/>
          <w:lang w:val="it-IT"/>
        </w:rPr>
        <w:t xml:space="preserve">, la </w:t>
      </w:r>
      <w:r w:rsidR="00396E39" w:rsidRPr="004A775D">
        <w:rPr>
          <w:rFonts w:cs="Times New Roman"/>
          <w:sz w:val="24"/>
          <w:szCs w:val="24"/>
          <w:lang w:val="it-IT"/>
        </w:rPr>
        <w:t>necessità di aiuto</w:t>
      </w:r>
      <w:r w:rsidRPr="004A775D">
        <w:rPr>
          <w:rFonts w:cs="Times New Roman"/>
          <w:sz w:val="24"/>
          <w:szCs w:val="24"/>
          <w:lang w:val="it-IT"/>
        </w:rPr>
        <w:t xml:space="preserve">, la </w:t>
      </w:r>
      <w:r w:rsidR="00396E39" w:rsidRPr="004A775D">
        <w:rPr>
          <w:rFonts w:cs="Times New Roman"/>
          <w:sz w:val="24"/>
          <w:szCs w:val="24"/>
          <w:lang w:val="it-IT"/>
        </w:rPr>
        <w:t>gratitudine</w:t>
      </w:r>
      <w:r w:rsidRPr="004A775D">
        <w:rPr>
          <w:rFonts w:cs="Times New Roman"/>
          <w:sz w:val="24"/>
          <w:szCs w:val="24"/>
          <w:lang w:val="it-IT"/>
        </w:rPr>
        <w:t xml:space="preserve"> ecc. possono avere un loro peso decisivo. </w:t>
      </w:r>
    </w:p>
    <w:p w:rsidR="00396E39" w:rsidRPr="004A775D" w:rsidRDefault="00396E39" w:rsidP="00E76243">
      <w:pPr>
        <w:spacing w:line="360" w:lineRule="auto"/>
        <w:mirrorIndents/>
        <w:jc w:val="both"/>
        <w:rPr>
          <w:rFonts w:cs="Times New Roman"/>
          <w:sz w:val="24"/>
          <w:szCs w:val="24"/>
          <w:lang w:val="it-IT"/>
        </w:rPr>
      </w:pPr>
      <w:r w:rsidRPr="004A775D">
        <w:rPr>
          <w:rFonts w:cs="Times New Roman"/>
          <w:b/>
          <w:sz w:val="24"/>
          <w:szCs w:val="24"/>
          <w:lang w:val="it-IT"/>
        </w:rPr>
        <w:t>Nel relativismo morale o morale dell’autonomia</w:t>
      </w:r>
      <w:r w:rsidR="0004403C" w:rsidRPr="004A775D">
        <w:rPr>
          <w:rFonts w:cs="Times New Roman"/>
          <w:b/>
          <w:sz w:val="24"/>
          <w:szCs w:val="24"/>
          <w:lang w:val="it-IT"/>
        </w:rPr>
        <w:t xml:space="preserve"> i principi non sono più considerati come immutabili, intoccabili, ma sono fondati e</w:t>
      </w:r>
      <w:r w:rsidR="00910B40" w:rsidRPr="004A775D">
        <w:rPr>
          <w:rFonts w:cs="Times New Roman"/>
          <w:b/>
          <w:sz w:val="24"/>
          <w:szCs w:val="24"/>
          <w:lang w:val="it-IT"/>
        </w:rPr>
        <w:t xml:space="preserve"> sono</w:t>
      </w:r>
      <w:r w:rsidR="0004403C" w:rsidRPr="004A775D">
        <w:rPr>
          <w:rFonts w:cs="Times New Roman"/>
          <w:b/>
          <w:sz w:val="24"/>
          <w:szCs w:val="24"/>
          <w:lang w:val="it-IT"/>
        </w:rPr>
        <w:t xml:space="preserve"> </w:t>
      </w:r>
      <w:r w:rsidRPr="004A775D">
        <w:rPr>
          <w:rFonts w:cs="Times New Roman"/>
          <w:b/>
          <w:sz w:val="24"/>
          <w:szCs w:val="24"/>
          <w:lang w:val="it-IT"/>
        </w:rPr>
        <w:t>mantenuti dal rispetto reciproco</w:t>
      </w:r>
      <w:r w:rsidR="0004403C" w:rsidRPr="004A775D">
        <w:rPr>
          <w:rFonts w:cs="Times New Roman"/>
          <w:b/>
          <w:sz w:val="24"/>
          <w:szCs w:val="24"/>
          <w:lang w:val="it-IT"/>
        </w:rPr>
        <w:t xml:space="preserve">.  </w:t>
      </w:r>
    </w:p>
    <w:p w:rsidR="00396E39" w:rsidRPr="004A775D" w:rsidRDefault="0004403C" w:rsidP="00E76243">
      <w:pPr>
        <w:spacing w:line="360" w:lineRule="auto"/>
        <w:mirrorIndents/>
        <w:jc w:val="both"/>
        <w:rPr>
          <w:rFonts w:cs="Times New Roman"/>
          <w:sz w:val="24"/>
          <w:szCs w:val="24"/>
          <w:lang w:val="it-IT"/>
        </w:rPr>
      </w:pPr>
      <w:r w:rsidRPr="004A775D">
        <w:rPr>
          <w:rFonts w:cs="Times New Roman"/>
          <w:sz w:val="24"/>
          <w:szCs w:val="24"/>
          <w:lang w:val="it-IT"/>
        </w:rPr>
        <w:t>Com</w:t>
      </w:r>
      <w:r w:rsidR="00396E39" w:rsidRPr="004A775D">
        <w:rPr>
          <w:rFonts w:cs="Times New Roman"/>
          <w:sz w:val="24"/>
          <w:szCs w:val="24"/>
          <w:lang w:val="it-IT"/>
        </w:rPr>
        <w:t>e vedremo la nozione di rispetto</w:t>
      </w:r>
      <w:r w:rsidRPr="004A775D">
        <w:rPr>
          <w:rFonts w:cs="Times New Roman"/>
          <w:sz w:val="24"/>
          <w:szCs w:val="24"/>
          <w:lang w:val="it-IT"/>
        </w:rPr>
        <w:t xml:space="preserve"> ha un grande rilievo nel pensiero di </w:t>
      </w:r>
      <w:proofErr w:type="spellStart"/>
      <w:r w:rsidR="00396E39" w:rsidRPr="004A775D">
        <w:rPr>
          <w:rFonts w:cs="Times New Roman"/>
          <w:sz w:val="24"/>
          <w:szCs w:val="24"/>
          <w:lang w:val="it-IT"/>
        </w:rPr>
        <w:t>Piaget</w:t>
      </w:r>
      <w:proofErr w:type="spellEnd"/>
      <w:r w:rsidRPr="004A775D">
        <w:rPr>
          <w:rFonts w:cs="Times New Roman"/>
          <w:sz w:val="24"/>
          <w:szCs w:val="24"/>
          <w:lang w:val="it-IT"/>
        </w:rPr>
        <w:t>.</w:t>
      </w:r>
    </w:p>
    <w:p w:rsidR="009B17AD" w:rsidRPr="004A775D" w:rsidRDefault="00910B40" w:rsidP="00E76243">
      <w:pPr>
        <w:spacing w:line="360" w:lineRule="auto"/>
        <w:mirrorIndents/>
        <w:jc w:val="both"/>
        <w:rPr>
          <w:rFonts w:cs="Times New Roman"/>
          <w:sz w:val="24"/>
          <w:szCs w:val="24"/>
          <w:lang w:val="it-IT"/>
        </w:rPr>
      </w:pPr>
      <w:proofErr w:type="spellStart"/>
      <w:r w:rsidRPr="004A775D">
        <w:rPr>
          <w:rFonts w:cs="Times New Roman"/>
          <w:sz w:val="24"/>
          <w:szCs w:val="24"/>
          <w:lang w:val="it-IT"/>
        </w:rPr>
        <w:t>Piaget</w:t>
      </w:r>
      <w:proofErr w:type="spellEnd"/>
      <w:r w:rsidRPr="004A775D">
        <w:rPr>
          <w:rFonts w:cs="Times New Roman"/>
          <w:sz w:val="24"/>
          <w:szCs w:val="24"/>
          <w:lang w:val="it-IT"/>
        </w:rPr>
        <w:t xml:space="preserve"> sostiene che quando il</w:t>
      </w:r>
      <w:r w:rsidR="00560764" w:rsidRPr="004A775D">
        <w:rPr>
          <w:rFonts w:cs="Times New Roman"/>
          <w:sz w:val="24"/>
          <w:szCs w:val="24"/>
          <w:lang w:val="it-IT"/>
        </w:rPr>
        <w:t xml:space="preserve"> bambino ha l’opportunità di vivere con fratelli e </w:t>
      </w:r>
      <w:r w:rsidR="008072AD" w:rsidRPr="004A775D">
        <w:rPr>
          <w:rFonts w:cs="Times New Roman"/>
          <w:sz w:val="24"/>
          <w:szCs w:val="24"/>
          <w:lang w:val="it-IT"/>
        </w:rPr>
        <w:t>sorelle, o anche con i compagni</w:t>
      </w:r>
      <w:r w:rsidR="00560764" w:rsidRPr="004A775D">
        <w:rPr>
          <w:rFonts w:cs="Times New Roman"/>
          <w:sz w:val="24"/>
          <w:szCs w:val="24"/>
          <w:lang w:val="it-IT"/>
        </w:rPr>
        <w:t xml:space="preserve"> un’esperienza sociale, una vita sociale che favorisce i suoi bisogni di simpatia e di cooperazione, questo potrà promuovere, anche se la famiglia è inadeguata, un tipo di morale</w:t>
      </w:r>
      <w:r w:rsidRPr="004A775D">
        <w:rPr>
          <w:rFonts w:cs="Times New Roman"/>
          <w:sz w:val="24"/>
          <w:szCs w:val="24"/>
          <w:lang w:val="it-IT"/>
        </w:rPr>
        <w:t xml:space="preserve"> che è</w:t>
      </w:r>
      <w:r w:rsidR="00560764" w:rsidRPr="004A775D">
        <w:rPr>
          <w:rFonts w:cs="Times New Roman"/>
          <w:sz w:val="24"/>
          <w:szCs w:val="24"/>
          <w:lang w:val="it-IT"/>
        </w:rPr>
        <w:t xml:space="preserve"> basato sulla</w:t>
      </w:r>
      <w:r w:rsidR="00560764" w:rsidRPr="004A775D">
        <w:rPr>
          <w:rFonts w:cs="Times New Roman"/>
          <w:b/>
          <w:sz w:val="24"/>
          <w:szCs w:val="24"/>
          <w:lang w:val="it-IT"/>
        </w:rPr>
        <w:t xml:space="preserve"> </w:t>
      </w:r>
      <w:r w:rsidR="00396E39" w:rsidRPr="004A775D">
        <w:rPr>
          <w:rFonts w:cs="Times New Roman"/>
          <w:sz w:val="24"/>
          <w:szCs w:val="24"/>
          <w:lang w:val="it-IT"/>
        </w:rPr>
        <w:t>reciprocità e non sull’obbedienza</w:t>
      </w:r>
      <w:r w:rsidR="00560764" w:rsidRPr="004A775D">
        <w:rPr>
          <w:rFonts w:cs="Times New Roman"/>
          <w:sz w:val="24"/>
          <w:szCs w:val="24"/>
          <w:lang w:val="it-IT"/>
        </w:rPr>
        <w:t>. Cioè una morale che valorizza l’</w:t>
      </w:r>
      <w:r w:rsidR="00396E39" w:rsidRPr="004A775D">
        <w:rPr>
          <w:rFonts w:cs="Times New Roman"/>
          <w:sz w:val="24"/>
          <w:szCs w:val="24"/>
          <w:lang w:val="it-IT"/>
        </w:rPr>
        <w:t>intenzione</w:t>
      </w:r>
      <w:r w:rsidR="00560764" w:rsidRPr="004A775D">
        <w:rPr>
          <w:rFonts w:cs="Times New Roman"/>
          <w:sz w:val="24"/>
          <w:szCs w:val="24"/>
          <w:lang w:val="it-IT"/>
        </w:rPr>
        <w:t xml:space="preserve"> e la</w:t>
      </w:r>
      <w:r w:rsidR="00560764" w:rsidRPr="004A775D">
        <w:rPr>
          <w:rFonts w:cs="Times New Roman"/>
          <w:b/>
          <w:sz w:val="24"/>
          <w:szCs w:val="24"/>
          <w:lang w:val="it-IT"/>
        </w:rPr>
        <w:t xml:space="preserve"> </w:t>
      </w:r>
      <w:r w:rsidR="009066B0" w:rsidRPr="004A775D">
        <w:rPr>
          <w:rFonts w:cs="Times New Roman"/>
          <w:sz w:val="24"/>
          <w:szCs w:val="24"/>
          <w:lang w:val="it-IT"/>
        </w:rPr>
        <w:t>responsabilità soggettiva</w:t>
      </w:r>
      <w:r w:rsidR="00B33D38" w:rsidRPr="004A775D">
        <w:rPr>
          <w:rFonts w:cs="Times New Roman"/>
          <w:sz w:val="24"/>
          <w:szCs w:val="24"/>
          <w:lang w:val="it-IT"/>
        </w:rPr>
        <w:t>.</w:t>
      </w:r>
    </w:p>
    <w:p w:rsidR="00084465" w:rsidRPr="004A775D" w:rsidRDefault="00084465" w:rsidP="00E76243">
      <w:pPr>
        <w:spacing w:line="360" w:lineRule="auto"/>
        <w:mirrorIndents/>
        <w:jc w:val="both"/>
        <w:rPr>
          <w:rFonts w:cs="Times New Roman"/>
          <w:sz w:val="24"/>
          <w:szCs w:val="24"/>
          <w:lang w:val="it-IT"/>
        </w:rPr>
      </w:pPr>
    </w:p>
    <w:p w:rsidR="00084465" w:rsidRPr="004A775D" w:rsidRDefault="00084465" w:rsidP="00E76243">
      <w:pPr>
        <w:spacing w:line="360" w:lineRule="auto"/>
        <w:mirrorIndents/>
        <w:jc w:val="both"/>
        <w:rPr>
          <w:rFonts w:cs="Times New Roman"/>
          <w:sz w:val="24"/>
          <w:szCs w:val="24"/>
          <w:lang w:val="it-IT"/>
        </w:rPr>
      </w:pPr>
    </w:p>
    <w:p w:rsidR="008072AD" w:rsidRPr="004A775D" w:rsidRDefault="008072AD" w:rsidP="00E76243">
      <w:pPr>
        <w:spacing w:line="360" w:lineRule="auto"/>
        <w:mirrorIndents/>
        <w:jc w:val="both"/>
        <w:rPr>
          <w:rFonts w:cs="Times New Roman"/>
          <w:sz w:val="24"/>
          <w:szCs w:val="24"/>
          <w:lang w:val="it-IT"/>
        </w:rPr>
      </w:pPr>
    </w:p>
    <w:p w:rsidR="00084465" w:rsidRPr="008841DF" w:rsidRDefault="00084465" w:rsidP="00E76243">
      <w:pPr>
        <w:spacing w:line="360" w:lineRule="auto"/>
        <w:mirrorIndents/>
        <w:jc w:val="both"/>
        <w:rPr>
          <w:rFonts w:cs="Times New Roman"/>
          <w:b/>
          <w:sz w:val="24"/>
          <w:szCs w:val="24"/>
          <w:lang w:val="it-IT"/>
        </w:rPr>
      </w:pPr>
      <w:r w:rsidRPr="008841DF">
        <w:rPr>
          <w:rFonts w:cs="Times New Roman"/>
          <w:b/>
          <w:sz w:val="24"/>
          <w:szCs w:val="24"/>
          <w:lang w:val="it-IT"/>
        </w:rPr>
        <w:lastRenderedPageBreak/>
        <w:t>Slide 11</w:t>
      </w:r>
    </w:p>
    <w:p w:rsidR="00084465" w:rsidRPr="008841DF" w:rsidRDefault="00084465" w:rsidP="00E76243">
      <w:pPr>
        <w:spacing w:line="360" w:lineRule="auto"/>
        <w:mirrorIndents/>
        <w:jc w:val="both"/>
        <w:rPr>
          <w:rFonts w:cs="Times New Roman"/>
          <w:b/>
          <w:sz w:val="24"/>
          <w:szCs w:val="24"/>
          <w:lang w:val="it-IT"/>
        </w:rPr>
      </w:pPr>
    </w:p>
    <w:p w:rsidR="00396E39" w:rsidRPr="004A775D" w:rsidRDefault="00396E39" w:rsidP="00E76243">
      <w:pPr>
        <w:spacing w:line="360" w:lineRule="auto"/>
        <w:mirrorIndents/>
        <w:jc w:val="both"/>
        <w:rPr>
          <w:rFonts w:cs="Times New Roman"/>
          <w:sz w:val="24"/>
          <w:szCs w:val="24"/>
          <w:lang w:val="it-IT"/>
        </w:rPr>
      </w:pPr>
      <w:r w:rsidRPr="004A775D">
        <w:rPr>
          <w:rFonts w:cs="Times New Roman"/>
          <w:sz w:val="24"/>
          <w:szCs w:val="24"/>
          <w:lang w:val="it-IT"/>
        </w:rPr>
        <w:t>Dunque è particolarmente importante per la</w:t>
      </w:r>
      <w:r w:rsidRPr="004A775D">
        <w:rPr>
          <w:rFonts w:cs="Times New Roman"/>
          <w:b/>
          <w:sz w:val="24"/>
          <w:szCs w:val="24"/>
          <w:lang w:val="it-IT"/>
        </w:rPr>
        <w:t xml:space="preserve"> morale dell’autonomia l’essere legata alle esperienze di reciprocità e di cooperazione</w:t>
      </w:r>
      <w:r w:rsidRPr="004A775D">
        <w:rPr>
          <w:rFonts w:cs="Times New Roman"/>
          <w:sz w:val="24"/>
          <w:szCs w:val="24"/>
          <w:lang w:val="it-IT"/>
        </w:rPr>
        <w:t>.</w:t>
      </w:r>
    </w:p>
    <w:p w:rsidR="00D60EF5" w:rsidRPr="008841DF" w:rsidRDefault="00D60EF5" w:rsidP="00E76243">
      <w:pPr>
        <w:spacing w:line="360" w:lineRule="auto"/>
        <w:mirrorIndents/>
        <w:jc w:val="both"/>
        <w:rPr>
          <w:rFonts w:cs="Times New Roman"/>
          <w:b/>
          <w:sz w:val="24"/>
          <w:szCs w:val="24"/>
          <w:lang w:val="it-IT"/>
        </w:rPr>
      </w:pPr>
      <w:r w:rsidRPr="008841DF">
        <w:rPr>
          <w:rFonts w:cs="Times New Roman"/>
          <w:b/>
          <w:sz w:val="24"/>
          <w:szCs w:val="24"/>
          <w:lang w:val="it-IT"/>
        </w:rPr>
        <w:t>Slide 12</w:t>
      </w:r>
    </w:p>
    <w:p w:rsidR="008072AD" w:rsidRPr="004A775D" w:rsidRDefault="008072AD" w:rsidP="00E76243">
      <w:pPr>
        <w:spacing w:line="360" w:lineRule="auto"/>
        <w:mirrorIndents/>
        <w:jc w:val="both"/>
        <w:rPr>
          <w:rFonts w:cs="Times New Roman"/>
          <w:sz w:val="24"/>
          <w:szCs w:val="24"/>
          <w:lang w:val="it-IT"/>
        </w:rPr>
      </w:pPr>
      <w:r w:rsidRPr="004A775D">
        <w:rPr>
          <w:rFonts w:cs="Times New Roman"/>
          <w:sz w:val="24"/>
          <w:szCs w:val="24"/>
          <w:lang w:val="it-IT"/>
        </w:rPr>
        <w:t>E’ importante sottolineare come in questa forma</w:t>
      </w:r>
    </w:p>
    <w:p w:rsidR="008072AD" w:rsidRPr="004A775D" w:rsidRDefault="008072AD" w:rsidP="00E76243">
      <w:pPr>
        <w:spacing w:line="360" w:lineRule="auto"/>
        <w:mirrorIndents/>
        <w:jc w:val="both"/>
        <w:rPr>
          <w:rFonts w:cs="Times New Roman"/>
          <w:b/>
          <w:sz w:val="24"/>
          <w:szCs w:val="24"/>
          <w:lang w:val="it-IT"/>
        </w:rPr>
      </w:pPr>
      <w:r w:rsidRPr="004A775D">
        <w:rPr>
          <w:rFonts w:cs="Times New Roman"/>
          <w:b/>
          <w:sz w:val="24"/>
          <w:szCs w:val="24"/>
          <w:lang w:val="it-IT"/>
        </w:rPr>
        <w:t>l’obbedienza ai principi non è più subordinata solo al rispetto dell’autorità, ma anche ai bisogni e al benessere degli altri.</w:t>
      </w:r>
    </w:p>
    <w:p w:rsidR="008B21B7" w:rsidRPr="008841DF" w:rsidRDefault="006B33E0" w:rsidP="00E76243">
      <w:pPr>
        <w:spacing w:line="360" w:lineRule="auto"/>
        <w:mirrorIndents/>
        <w:jc w:val="both"/>
        <w:rPr>
          <w:rFonts w:cs="Times New Roman"/>
          <w:sz w:val="24"/>
          <w:szCs w:val="24"/>
          <w:lang w:val="it-IT"/>
        </w:rPr>
      </w:pPr>
      <w:r w:rsidRPr="004A775D">
        <w:rPr>
          <w:rFonts w:cs="Times New Roman"/>
          <w:b/>
          <w:sz w:val="24"/>
          <w:szCs w:val="24"/>
          <w:lang w:val="it-IT"/>
        </w:rPr>
        <w:t xml:space="preserve"> </w:t>
      </w:r>
      <w:r w:rsidR="008B21B7" w:rsidRPr="008841DF">
        <w:rPr>
          <w:rFonts w:cs="Times New Roman"/>
          <w:b/>
          <w:sz w:val="24"/>
          <w:szCs w:val="24"/>
          <w:lang w:val="it-IT"/>
        </w:rPr>
        <w:t>Slide 13</w:t>
      </w:r>
    </w:p>
    <w:p w:rsidR="006B33E0" w:rsidRPr="004A775D" w:rsidRDefault="006B33E0" w:rsidP="00E76243">
      <w:pPr>
        <w:spacing w:line="360" w:lineRule="auto"/>
        <w:mirrorIndents/>
        <w:jc w:val="both"/>
        <w:rPr>
          <w:rFonts w:cs="Times New Roman"/>
          <w:sz w:val="24"/>
          <w:szCs w:val="24"/>
          <w:lang w:val="it-IT"/>
        </w:rPr>
      </w:pPr>
      <w:proofErr w:type="spellStart"/>
      <w:r w:rsidRPr="004A775D">
        <w:rPr>
          <w:rFonts w:cs="Times New Roman"/>
          <w:sz w:val="24"/>
          <w:szCs w:val="24"/>
          <w:lang w:val="it-IT"/>
        </w:rPr>
        <w:t>Piaget</w:t>
      </w:r>
      <w:proofErr w:type="spellEnd"/>
      <w:r w:rsidRPr="004A775D">
        <w:rPr>
          <w:rFonts w:cs="Times New Roman"/>
          <w:sz w:val="24"/>
          <w:szCs w:val="24"/>
          <w:lang w:val="it-IT"/>
        </w:rPr>
        <w:t xml:space="preserve"> è stato talvolta accusato di sottovalutare il ruolo della famiglia nello sviluppo delle capacità sociali e cognitive dei bambini; </w:t>
      </w:r>
      <w:proofErr w:type="spellStart"/>
      <w:r w:rsidRPr="004A775D">
        <w:rPr>
          <w:rFonts w:cs="Times New Roman"/>
          <w:sz w:val="24"/>
          <w:szCs w:val="24"/>
          <w:lang w:val="it-IT"/>
        </w:rPr>
        <w:t>Piaget</w:t>
      </w:r>
      <w:proofErr w:type="spellEnd"/>
      <w:r w:rsidRPr="004A775D">
        <w:rPr>
          <w:rFonts w:cs="Times New Roman"/>
          <w:sz w:val="24"/>
          <w:szCs w:val="24"/>
          <w:lang w:val="it-IT"/>
        </w:rPr>
        <w:t xml:space="preserve"> si è chiesto se </w:t>
      </w:r>
    </w:p>
    <w:p w:rsidR="006B33E0" w:rsidRPr="004A775D" w:rsidRDefault="006B33E0" w:rsidP="00E76243">
      <w:pPr>
        <w:spacing w:line="360" w:lineRule="auto"/>
        <w:mirrorIndents/>
        <w:jc w:val="both"/>
        <w:rPr>
          <w:rFonts w:cs="Times New Roman"/>
          <w:b/>
          <w:sz w:val="24"/>
          <w:szCs w:val="24"/>
          <w:lang w:val="it-IT"/>
        </w:rPr>
      </w:pPr>
      <w:r w:rsidRPr="004A775D">
        <w:rPr>
          <w:rFonts w:cs="Times New Roman"/>
          <w:b/>
          <w:sz w:val="24"/>
          <w:szCs w:val="24"/>
          <w:lang w:val="it-IT"/>
        </w:rPr>
        <w:t xml:space="preserve">i genitori possono favorire lo sviluppo di una morale dell’autonomia, che quindi tenga conto delle intenzioni e dei contesti. </w:t>
      </w:r>
    </w:p>
    <w:p w:rsidR="006B33E0" w:rsidRPr="004A775D" w:rsidRDefault="006B33E0" w:rsidP="00E76243">
      <w:pPr>
        <w:spacing w:line="360" w:lineRule="auto"/>
        <w:mirrorIndents/>
        <w:jc w:val="both"/>
        <w:rPr>
          <w:rFonts w:cs="Times New Roman"/>
          <w:b/>
          <w:sz w:val="24"/>
          <w:szCs w:val="24"/>
          <w:lang w:val="it-IT"/>
        </w:rPr>
      </w:pPr>
      <w:r w:rsidRPr="004A775D">
        <w:rPr>
          <w:rFonts w:cs="Times New Roman"/>
          <w:b/>
          <w:sz w:val="24"/>
          <w:szCs w:val="24"/>
          <w:lang w:val="it-IT"/>
        </w:rPr>
        <w:t xml:space="preserve">La risposta è sì. Dice </w:t>
      </w:r>
      <w:proofErr w:type="spellStart"/>
      <w:r w:rsidRPr="004A775D">
        <w:rPr>
          <w:rFonts w:cs="Times New Roman"/>
          <w:b/>
          <w:sz w:val="24"/>
          <w:szCs w:val="24"/>
          <w:lang w:val="it-IT"/>
        </w:rPr>
        <w:t>Piaget</w:t>
      </w:r>
      <w:proofErr w:type="spellEnd"/>
      <w:r w:rsidRPr="004A775D">
        <w:rPr>
          <w:rFonts w:cs="Times New Roman"/>
          <w:b/>
          <w:sz w:val="24"/>
          <w:szCs w:val="24"/>
          <w:lang w:val="it-IT"/>
        </w:rPr>
        <w:t>: quando il bambino viene abituato ad agire tenendo conto del punto di vista di coloro che gli stanno accanto e cerca loro di far piacere più che obbedire, giunge allora a formulare giudizi sulla base delle intenzioni.</w:t>
      </w:r>
    </w:p>
    <w:p w:rsidR="003120B8" w:rsidRPr="004A775D" w:rsidRDefault="003120B8" w:rsidP="00E76243">
      <w:pPr>
        <w:spacing w:line="360" w:lineRule="auto"/>
        <w:mirrorIndents/>
        <w:jc w:val="both"/>
        <w:rPr>
          <w:rFonts w:cs="Times New Roman"/>
          <w:sz w:val="24"/>
          <w:szCs w:val="24"/>
          <w:lang w:val="it-IT"/>
        </w:rPr>
      </w:pPr>
    </w:p>
    <w:p w:rsidR="00FD6C2D" w:rsidRPr="004A775D" w:rsidRDefault="00FD6C2D" w:rsidP="00E76243">
      <w:pPr>
        <w:spacing w:line="360" w:lineRule="auto"/>
        <w:mirrorIndents/>
        <w:jc w:val="both"/>
        <w:rPr>
          <w:rFonts w:cs="Times New Roman"/>
          <w:b/>
          <w:sz w:val="24"/>
          <w:szCs w:val="24"/>
          <w:lang w:val="it-IT"/>
        </w:rPr>
      </w:pPr>
    </w:p>
    <w:p w:rsidR="00FD6C2D" w:rsidRPr="004A775D" w:rsidRDefault="00FD6C2D" w:rsidP="00E76243">
      <w:pPr>
        <w:spacing w:line="360" w:lineRule="auto"/>
        <w:mirrorIndents/>
        <w:jc w:val="both"/>
        <w:rPr>
          <w:rFonts w:cs="Times New Roman"/>
          <w:b/>
          <w:sz w:val="24"/>
          <w:szCs w:val="24"/>
          <w:lang w:val="it-IT"/>
        </w:rPr>
      </w:pPr>
    </w:p>
    <w:p w:rsidR="00FD6C2D" w:rsidRPr="004A775D" w:rsidRDefault="00FD6C2D" w:rsidP="00E76243">
      <w:pPr>
        <w:spacing w:line="360" w:lineRule="auto"/>
        <w:mirrorIndents/>
        <w:jc w:val="both"/>
        <w:rPr>
          <w:rFonts w:cs="Times New Roman"/>
          <w:b/>
          <w:sz w:val="24"/>
          <w:szCs w:val="24"/>
          <w:lang w:val="it-IT"/>
        </w:rPr>
      </w:pPr>
    </w:p>
    <w:p w:rsidR="006B33E0" w:rsidRPr="004A775D" w:rsidRDefault="006B33E0" w:rsidP="00E76243">
      <w:pPr>
        <w:spacing w:line="360" w:lineRule="auto"/>
        <w:mirrorIndents/>
        <w:jc w:val="both"/>
        <w:rPr>
          <w:rFonts w:cs="Times New Roman"/>
          <w:b/>
          <w:sz w:val="24"/>
          <w:szCs w:val="24"/>
          <w:lang w:val="it-IT"/>
        </w:rPr>
      </w:pPr>
    </w:p>
    <w:p w:rsidR="00DF1C7E" w:rsidRPr="008841DF" w:rsidRDefault="00FD6C2D" w:rsidP="00E76243">
      <w:pPr>
        <w:spacing w:line="360" w:lineRule="auto"/>
        <w:mirrorIndents/>
        <w:jc w:val="both"/>
        <w:rPr>
          <w:rFonts w:cs="Times New Roman"/>
          <w:b/>
          <w:sz w:val="24"/>
          <w:szCs w:val="24"/>
          <w:lang w:val="it-IT"/>
        </w:rPr>
      </w:pPr>
      <w:r w:rsidRPr="008841DF">
        <w:rPr>
          <w:rFonts w:cs="Times New Roman"/>
          <w:b/>
          <w:sz w:val="24"/>
          <w:szCs w:val="24"/>
          <w:lang w:val="it-IT"/>
        </w:rPr>
        <w:t>Slide 14</w:t>
      </w:r>
    </w:p>
    <w:p w:rsidR="006B33E0" w:rsidRPr="004A775D" w:rsidRDefault="006B33E0" w:rsidP="00E76243">
      <w:pPr>
        <w:spacing w:line="360" w:lineRule="auto"/>
        <w:mirrorIndents/>
        <w:jc w:val="both"/>
        <w:rPr>
          <w:rFonts w:cs="Times New Roman"/>
          <w:sz w:val="24"/>
          <w:szCs w:val="24"/>
          <w:lang w:val="it-IT"/>
        </w:rPr>
      </w:pPr>
      <w:r w:rsidRPr="004A775D">
        <w:rPr>
          <w:rFonts w:cs="Times New Roman"/>
          <w:b/>
          <w:sz w:val="24"/>
          <w:szCs w:val="24"/>
          <w:lang w:val="it-IT"/>
        </w:rPr>
        <w:t>La considerazione delle intenzioni presuppone così la cooperazione e il rispetto reciproco.</w:t>
      </w:r>
    </w:p>
    <w:p w:rsidR="006B33E0" w:rsidRPr="004A775D" w:rsidRDefault="006B33E0" w:rsidP="00E76243">
      <w:pPr>
        <w:spacing w:line="360" w:lineRule="auto"/>
        <w:mirrorIndents/>
        <w:jc w:val="both"/>
        <w:rPr>
          <w:rFonts w:cs="Times New Roman"/>
          <w:sz w:val="24"/>
          <w:szCs w:val="24"/>
          <w:lang w:val="it-IT"/>
        </w:rPr>
      </w:pPr>
      <w:r w:rsidRPr="004A775D">
        <w:rPr>
          <w:rFonts w:cs="Times New Roman"/>
          <w:sz w:val="24"/>
          <w:szCs w:val="24"/>
          <w:lang w:val="it-IT"/>
        </w:rPr>
        <w:t xml:space="preserve">Dice </w:t>
      </w:r>
      <w:proofErr w:type="spellStart"/>
      <w:r w:rsidRPr="004A775D">
        <w:rPr>
          <w:rFonts w:cs="Times New Roman"/>
          <w:sz w:val="24"/>
          <w:szCs w:val="24"/>
          <w:lang w:val="it-IT"/>
        </w:rPr>
        <w:t>Piaget</w:t>
      </w:r>
      <w:proofErr w:type="spellEnd"/>
      <w:r w:rsidRPr="004A775D">
        <w:rPr>
          <w:rFonts w:cs="Times New Roman"/>
          <w:sz w:val="24"/>
          <w:szCs w:val="24"/>
          <w:lang w:val="it-IT"/>
        </w:rPr>
        <w:t xml:space="preserve"> che </w:t>
      </w:r>
    </w:p>
    <w:p w:rsidR="006B33E0" w:rsidRPr="004A775D" w:rsidRDefault="006B33E0" w:rsidP="00E76243">
      <w:pPr>
        <w:spacing w:line="360" w:lineRule="auto"/>
        <w:mirrorIndents/>
        <w:jc w:val="both"/>
        <w:rPr>
          <w:rFonts w:cs="Times New Roman"/>
          <w:b/>
          <w:sz w:val="24"/>
          <w:szCs w:val="24"/>
          <w:lang w:val="it-IT"/>
        </w:rPr>
      </w:pPr>
      <w:r w:rsidRPr="004A775D">
        <w:rPr>
          <w:rFonts w:cs="Times New Roman"/>
          <w:b/>
          <w:sz w:val="24"/>
          <w:szCs w:val="24"/>
          <w:lang w:val="it-IT"/>
        </w:rPr>
        <w:lastRenderedPageBreak/>
        <w:t xml:space="preserve">per i genitori nella vita domestica è possibile, è facile sottolineare le proprie necessità, le proprie difficoltà ed anche i propri sbagli. Il bambino si troverà non di fronte ad un sistema di precetti che esigono un’obbedienza rituale esteriore, ma ad un sistema di relazioni sociali tale che ognuno, nel contesto familiare, obbedisce come può ai medesimi obblighi e per il rispetto reciproco.  </w:t>
      </w:r>
    </w:p>
    <w:p w:rsidR="008841DF" w:rsidRDefault="008841DF"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r w:rsidRPr="00DF62E7">
        <w:rPr>
          <w:rFonts w:eastAsiaTheme="minorHAnsi" w:cs="Times New Roman"/>
          <w:b/>
          <w:sz w:val="24"/>
          <w:szCs w:val="24"/>
          <w:lang w:val="it-IT"/>
        </w:rPr>
        <w:t>Slide 14</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sz w:val="24"/>
          <w:szCs w:val="24"/>
          <w:lang w:val="it-IT"/>
        </w:rPr>
        <w:t xml:space="preserve">Secondo </w:t>
      </w:r>
      <w:proofErr w:type="spellStart"/>
      <w:r w:rsidRPr="00DF62E7">
        <w:rPr>
          <w:rFonts w:eastAsiaTheme="minorHAnsi" w:cs="Times New Roman"/>
          <w:sz w:val="24"/>
          <w:szCs w:val="24"/>
          <w:lang w:val="it-IT"/>
        </w:rPr>
        <w:t>Piaget</w:t>
      </w:r>
      <w:proofErr w:type="spellEnd"/>
      <w:r w:rsidRPr="00DF62E7">
        <w:rPr>
          <w:rFonts w:eastAsiaTheme="minorHAnsi" w:cs="Times New Roman"/>
          <w:sz w:val="24"/>
          <w:szCs w:val="24"/>
          <w:lang w:val="it-IT"/>
        </w:rPr>
        <w:t xml:space="preserve"> il senso di giustizia è parallelo</w:t>
      </w:r>
      <w:r w:rsidRPr="00DF62E7">
        <w:rPr>
          <w:rFonts w:eastAsiaTheme="minorHAnsi" w:cs="Times New Roman"/>
          <w:b/>
          <w:sz w:val="24"/>
          <w:szCs w:val="24"/>
          <w:lang w:val="it-IT"/>
        </w:rPr>
        <w:t xml:space="preserve"> al passaggio dalla eteronomia morale all’autonomia morale</w:t>
      </w:r>
      <w:r w:rsidRPr="00DF62E7">
        <w:rPr>
          <w:rFonts w:eastAsiaTheme="minorHAnsi" w:cs="Times New Roman"/>
          <w:sz w:val="24"/>
          <w:szCs w:val="24"/>
          <w:lang w:val="it-IT"/>
        </w:rPr>
        <w:t xml:space="preserve"> e</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b/>
          <w:sz w:val="24"/>
          <w:szCs w:val="24"/>
          <w:lang w:val="it-IT"/>
        </w:rPr>
        <w:t>può essere promosso e rafforzato dall’esempio dei genitori</w:t>
      </w:r>
      <w:r w:rsidRPr="00DF62E7">
        <w:rPr>
          <w:rFonts w:eastAsiaTheme="minorHAnsi" w:cs="Times New Roman"/>
          <w:sz w:val="24"/>
          <w:szCs w:val="24"/>
          <w:lang w:val="it-IT"/>
        </w:rPr>
        <w:t>; quindi i genitori hanno un ruolo importante nello sviluppo del senso di giustizia.</w:t>
      </w: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r w:rsidRPr="00DF62E7">
        <w:rPr>
          <w:rFonts w:eastAsiaTheme="minorHAnsi" w:cs="Times New Roman"/>
          <w:b/>
          <w:sz w:val="24"/>
          <w:szCs w:val="24"/>
          <w:lang w:val="it-IT"/>
        </w:rPr>
        <w:t>Slide 15</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sz w:val="24"/>
          <w:szCs w:val="24"/>
          <w:lang w:val="it-IT"/>
        </w:rPr>
        <w:t xml:space="preserve">Tuttavia, pur essendo naturalmente rinforzato dai progetti e dall’esempio pratico dell’adulto, è largamente indipendente dalle influenze familiari e </w:t>
      </w:r>
      <w:r w:rsidRPr="00DF62E7">
        <w:rPr>
          <w:rFonts w:eastAsiaTheme="minorHAnsi" w:cs="Times New Roman"/>
          <w:b/>
          <w:sz w:val="24"/>
          <w:szCs w:val="24"/>
          <w:lang w:val="it-IT"/>
        </w:rPr>
        <w:t>richiede</w:t>
      </w:r>
      <w:r w:rsidRPr="00DF62E7">
        <w:rPr>
          <w:rFonts w:eastAsiaTheme="minorHAnsi" w:cs="Times New Roman"/>
          <w:sz w:val="24"/>
          <w:szCs w:val="24"/>
          <w:lang w:val="it-IT"/>
        </w:rPr>
        <w:t xml:space="preserve">, per svilupparsi, </w:t>
      </w:r>
      <w:r w:rsidRPr="00DF62E7">
        <w:rPr>
          <w:rFonts w:eastAsiaTheme="minorHAnsi" w:cs="Times New Roman"/>
          <w:b/>
          <w:sz w:val="24"/>
          <w:szCs w:val="24"/>
          <w:lang w:val="it-IT"/>
        </w:rPr>
        <w:t>il rispetto reciproco e la solidarietà fra bambini</w:t>
      </w:r>
      <w:r w:rsidRPr="00DF62E7">
        <w:rPr>
          <w:rFonts w:eastAsiaTheme="minorHAnsi" w:cs="Times New Roman"/>
          <w:sz w:val="24"/>
          <w:szCs w:val="24"/>
          <w:lang w:val="it-IT"/>
        </w:rPr>
        <w:t>.</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sz w:val="24"/>
          <w:szCs w:val="24"/>
          <w:lang w:val="it-IT"/>
        </w:rPr>
        <w:t xml:space="preserve">Dice </w:t>
      </w:r>
      <w:proofErr w:type="spellStart"/>
      <w:r w:rsidRPr="00DF62E7">
        <w:rPr>
          <w:rFonts w:eastAsiaTheme="minorHAnsi" w:cs="Times New Roman"/>
          <w:sz w:val="24"/>
          <w:szCs w:val="24"/>
          <w:lang w:val="it-IT"/>
        </w:rPr>
        <w:t>Piaget</w:t>
      </w:r>
      <w:proofErr w:type="spellEnd"/>
      <w:r w:rsidRPr="00DF62E7">
        <w:rPr>
          <w:rFonts w:eastAsiaTheme="minorHAnsi" w:cs="Times New Roman"/>
          <w:sz w:val="24"/>
          <w:szCs w:val="24"/>
          <w:lang w:val="it-IT"/>
        </w:rPr>
        <w:t xml:space="preserve"> che spesso è proprio nonostante e non già a causa dell’adulto che le nozioni di giusto ed ingiusto si impongono alla coscienza infantile.  </w:t>
      </w: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r w:rsidRPr="00DF62E7">
        <w:rPr>
          <w:rFonts w:eastAsiaTheme="minorHAnsi" w:cs="Times New Roman"/>
          <w:b/>
          <w:sz w:val="24"/>
          <w:szCs w:val="24"/>
          <w:lang w:val="it-IT"/>
        </w:rPr>
        <w:t>Slide 16</w:t>
      </w:r>
    </w:p>
    <w:p w:rsidR="00DF62E7" w:rsidRPr="00DF62E7" w:rsidRDefault="00DF62E7" w:rsidP="00DF62E7">
      <w:pPr>
        <w:spacing w:line="360" w:lineRule="auto"/>
        <w:mirrorIndents/>
        <w:rPr>
          <w:rFonts w:eastAsiaTheme="minorHAnsi" w:cs="Times New Roman"/>
          <w:sz w:val="24"/>
          <w:szCs w:val="24"/>
          <w:lang w:val="it-IT"/>
        </w:rPr>
      </w:pPr>
      <w:proofErr w:type="spellStart"/>
      <w:r w:rsidRPr="00DF62E7">
        <w:rPr>
          <w:rFonts w:eastAsiaTheme="minorHAnsi" w:cs="Times New Roman"/>
          <w:sz w:val="24"/>
          <w:szCs w:val="24"/>
          <w:lang w:val="it-IT"/>
        </w:rPr>
        <w:t>Piaget</w:t>
      </w:r>
      <w:proofErr w:type="spellEnd"/>
      <w:r w:rsidRPr="00DF62E7">
        <w:rPr>
          <w:rFonts w:eastAsiaTheme="minorHAnsi" w:cs="Times New Roman"/>
          <w:sz w:val="24"/>
          <w:szCs w:val="24"/>
          <w:lang w:val="it-IT"/>
        </w:rPr>
        <w:t xml:space="preserve"> distingue 2 </w:t>
      </w:r>
      <w:r w:rsidRPr="00DF62E7">
        <w:rPr>
          <w:rFonts w:eastAsiaTheme="minorHAnsi" w:cs="Times New Roman"/>
          <w:b/>
          <w:sz w:val="24"/>
          <w:szCs w:val="24"/>
          <w:lang w:val="it-IT"/>
        </w:rPr>
        <w:t>forme di giustizia</w:t>
      </w:r>
      <w:r w:rsidRPr="00DF62E7">
        <w:rPr>
          <w:rFonts w:eastAsiaTheme="minorHAnsi" w:cs="Times New Roman"/>
          <w:sz w:val="24"/>
          <w:szCs w:val="24"/>
          <w:lang w:val="it-IT"/>
        </w:rPr>
        <w:t>:</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b/>
          <w:sz w:val="24"/>
          <w:szCs w:val="24"/>
          <w:lang w:val="it-IT"/>
        </w:rPr>
        <w:t>una</w:t>
      </w:r>
      <w:r w:rsidRPr="00DF62E7">
        <w:rPr>
          <w:rFonts w:eastAsiaTheme="minorHAnsi" w:cs="Times New Roman"/>
          <w:sz w:val="24"/>
          <w:szCs w:val="24"/>
          <w:lang w:val="it-IT"/>
        </w:rPr>
        <w:t xml:space="preserve"> più primitiva, che </w:t>
      </w:r>
      <w:r w:rsidRPr="00DF62E7">
        <w:rPr>
          <w:rFonts w:eastAsiaTheme="minorHAnsi" w:cs="Times New Roman"/>
          <w:b/>
          <w:sz w:val="24"/>
          <w:szCs w:val="24"/>
          <w:lang w:val="it-IT"/>
        </w:rPr>
        <w:t>compare prima</w:t>
      </w:r>
      <w:r w:rsidRPr="00DF62E7">
        <w:rPr>
          <w:rFonts w:eastAsiaTheme="minorHAnsi" w:cs="Times New Roman"/>
          <w:sz w:val="24"/>
          <w:szCs w:val="24"/>
          <w:lang w:val="it-IT"/>
        </w:rPr>
        <w:t xml:space="preserve">, nella quale </w:t>
      </w:r>
      <w:r w:rsidRPr="00DF62E7">
        <w:rPr>
          <w:rFonts w:eastAsiaTheme="minorHAnsi" w:cs="Times New Roman"/>
          <w:b/>
          <w:sz w:val="24"/>
          <w:szCs w:val="24"/>
          <w:lang w:val="it-IT"/>
        </w:rPr>
        <w:t>i benefici sono proporzionali ai meriti</w:t>
      </w:r>
      <w:r w:rsidRPr="00DF62E7">
        <w:rPr>
          <w:rFonts w:eastAsiaTheme="minorHAnsi" w:cs="Times New Roman"/>
          <w:sz w:val="24"/>
          <w:szCs w:val="24"/>
          <w:lang w:val="it-IT"/>
        </w:rPr>
        <w:t>, per esempio è giusto che la mamma dia una fetta di torta più grande, quando la distribuisce, al bambino che le ha fatto più piaceri negli ultimi tempi;</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b/>
          <w:sz w:val="24"/>
          <w:szCs w:val="24"/>
          <w:lang w:val="it-IT"/>
        </w:rPr>
        <w:t>la seconda</w:t>
      </w:r>
      <w:r w:rsidRPr="00DF62E7">
        <w:rPr>
          <w:rFonts w:eastAsiaTheme="minorHAnsi" w:cs="Times New Roman"/>
          <w:sz w:val="24"/>
          <w:szCs w:val="24"/>
          <w:lang w:val="it-IT"/>
        </w:rPr>
        <w:t xml:space="preserve"> è la giustizia </w:t>
      </w:r>
      <w:r w:rsidRPr="00DF62E7">
        <w:rPr>
          <w:rFonts w:eastAsiaTheme="minorHAnsi" w:cs="Times New Roman"/>
          <w:b/>
          <w:sz w:val="24"/>
          <w:szCs w:val="24"/>
          <w:lang w:val="it-IT"/>
        </w:rPr>
        <w:t>di tipo distributivo</w:t>
      </w:r>
      <w:r w:rsidRPr="00DF62E7">
        <w:rPr>
          <w:rFonts w:eastAsiaTheme="minorHAnsi" w:cs="Times New Roman"/>
          <w:sz w:val="24"/>
          <w:szCs w:val="24"/>
          <w:lang w:val="it-IT"/>
        </w:rPr>
        <w:t xml:space="preserve">, nella quale </w:t>
      </w:r>
      <w:r w:rsidRPr="00DF62E7">
        <w:rPr>
          <w:rFonts w:eastAsiaTheme="minorHAnsi" w:cs="Times New Roman"/>
          <w:b/>
          <w:sz w:val="24"/>
          <w:szCs w:val="24"/>
          <w:lang w:val="it-IT"/>
        </w:rPr>
        <w:t>prevale l’esigenza di un’eguaglianza</w:t>
      </w:r>
      <w:r w:rsidRPr="00DF62E7">
        <w:rPr>
          <w:rFonts w:eastAsiaTheme="minorHAnsi" w:cs="Times New Roman"/>
          <w:sz w:val="24"/>
          <w:szCs w:val="24"/>
          <w:lang w:val="it-IT"/>
        </w:rPr>
        <w:t xml:space="preserve">. Si tratta però di una </w:t>
      </w:r>
      <w:r w:rsidRPr="00DF62E7">
        <w:rPr>
          <w:rFonts w:eastAsiaTheme="minorHAnsi" w:cs="Times New Roman"/>
          <w:b/>
          <w:sz w:val="24"/>
          <w:szCs w:val="24"/>
          <w:lang w:val="it-IT"/>
        </w:rPr>
        <w:t>forma semplicistica di eguaglianza</w:t>
      </w:r>
      <w:r w:rsidRPr="00DF62E7">
        <w:rPr>
          <w:rFonts w:eastAsiaTheme="minorHAnsi" w:cs="Times New Roman"/>
          <w:sz w:val="24"/>
          <w:szCs w:val="24"/>
          <w:lang w:val="it-IT"/>
        </w:rPr>
        <w:t xml:space="preserve">, che quindi non tiene in alcun conto i meriti o i demeriti. </w:t>
      </w:r>
    </w:p>
    <w:p w:rsidR="008841DF" w:rsidRDefault="008841DF"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r w:rsidRPr="00DF62E7">
        <w:rPr>
          <w:rFonts w:eastAsiaTheme="minorHAnsi" w:cs="Times New Roman"/>
          <w:b/>
          <w:sz w:val="24"/>
          <w:szCs w:val="24"/>
          <w:lang w:val="it-IT"/>
        </w:rPr>
        <w:t>Slide 17</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b/>
          <w:sz w:val="24"/>
          <w:szCs w:val="24"/>
          <w:lang w:val="it-IT"/>
        </w:rPr>
        <w:t>Nella fase del</w:t>
      </w:r>
      <w:r w:rsidRPr="00DF62E7">
        <w:rPr>
          <w:rFonts w:eastAsiaTheme="minorHAnsi" w:cs="Times New Roman"/>
          <w:sz w:val="24"/>
          <w:szCs w:val="24"/>
          <w:lang w:val="it-IT"/>
        </w:rPr>
        <w:t xml:space="preserve"> </w:t>
      </w:r>
      <w:r w:rsidRPr="00DF62E7">
        <w:rPr>
          <w:rFonts w:eastAsiaTheme="minorHAnsi" w:cs="Times New Roman"/>
          <w:b/>
          <w:sz w:val="24"/>
          <w:szCs w:val="24"/>
          <w:lang w:val="it-IT"/>
        </w:rPr>
        <w:t>realismo morale è presente la concezione di sanzione espiatoria</w:t>
      </w:r>
      <w:r w:rsidRPr="00DF62E7">
        <w:rPr>
          <w:rFonts w:eastAsiaTheme="minorHAnsi" w:cs="Times New Roman"/>
          <w:sz w:val="24"/>
          <w:szCs w:val="24"/>
          <w:lang w:val="it-IT"/>
        </w:rPr>
        <w:t xml:space="preserve">. Secondo questa concezione </w:t>
      </w:r>
      <w:r w:rsidRPr="00DF62E7">
        <w:rPr>
          <w:rFonts w:eastAsiaTheme="minorHAnsi" w:cs="Times New Roman"/>
          <w:b/>
          <w:sz w:val="24"/>
          <w:szCs w:val="24"/>
          <w:lang w:val="it-IT"/>
        </w:rPr>
        <w:t>a ogni trasgressione deve seguire una punizione</w:t>
      </w:r>
      <w:r w:rsidRPr="00DF62E7">
        <w:rPr>
          <w:rFonts w:eastAsiaTheme="minorHAnsi" w:cs="Times New Roman"/>
          <w:sz w:val="24"/>
          <w:szCs w:val="24"/>
          <w:lang w:val="it-IT"/>
        </w:rPr>
        <w:t xml:space="preserve">, che è in qualche modo </w:t>
      </w:r>
      <w:r w:rsidRPr="00DF62E7">
        <w:rPr>
          <w:rFonts w:eastAsiaTheme="minorHAnsi" w:cs="Times New Roman"/>
          <w:b/>
          <w:sz w:val="24"/>
          <w:szCs w:val="24"/>
          <w:lang w:val="it-IT"/>
        </w:rPr>
        <w:t>moralmente obbligatoria</w:t>
      </w:r>
      <w:r w:rsidRPr="00DF62E7">
        <w:rPr>
          <w:rFonts w:eastAsiaTheme="minorHAnsi" w:cs="Times New Roman"/>
          <w:sz w:val="24"/>
          <w:szCs w:val="24"/>
          <w:lang w:val="it-IT"/>
        </w:rPr>
        <w:t xml:space="preserve">. Questa concezione nasce anche da alcune modalità, in cui i genitori esercitano la punizione nei confronti dei bambini anche fin da quando sono piccoli. </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b/>
          <w:sz w:val="24"/>
          <w:szCs w:val="24"/>
          <w:lang w:val="it-IT"/>
        </w:rPr>
        <w:t>Questa sanzione espiatoria</w:t>
      </w:r>
      <w:r w:rsidRPr="00DF62E7">
        <w:rPr>
          <w:rFonts w:eastAsiaTheme="minorHAnsi" w:cs="Times New Roman"/>
          <w:sz w:val="24"/>
          <w:szCs w:val="24"/>
          <w:lang w:val="it-IT"/>
        </w:rPr>
        <w:t xml:space="preserve"> quindi </w:t>
      </w:r>
      <w:r w:rsidRPr="00DF62E7">
        <w:rPr>
          <w:rFonts w:eastAsiaTheme="minorHAnsi" w:cs="Times New Roman"/>
          <w:b/>
          <w:sz w:val="24"/>
          <w:szCs w:val="24"/>
          <w:lang w:val="it-IT"/>
        </w:rPr>
        <w:t>è una conseguenza naturale, necessaria dell’atto</w:t>
      </w:r>
      <w:r w:rsidRPr="00DF62E7">
        <w:rPr>
          <w:rFonts w:eastAsiaTheme="minorHAnsi" w:cs="Times New Roman"/>
          <w:sz w:val="24"/>
          <w:szCs w:val="24"/>
          <w:lang w:val="it-IT"/>
        </w:rPr>
        <w:t xml:space="preserve"> che viene </w:t>
      </w:r>
      <w:r w:rsidRPr="00DF62E7">
        <w:rPr>
          <w:rFonts w:eastAsiaTheme="minorHAnsi" w:cs="Times New Roman"/>
          <w:b/>
          <w:sz w:val="24"/>
          <w:szCs w:val="24"/>
          <w:lang w:val="it-IT"/>
        </w:rPr>
        <w:t>castigato</w:t>
      </w:r>
      <w:r w:rsidRPr="00DF62E7">
        <w:rPr>
          <w:rFonts w:eastAsiaTheme="minorHAnsi" w:cs="Times New Roman"/>
          <w:sz w:val="24"/>
          <w:szCs w:val="24"/>
          <w:lang w:val="it-IT"/>
        </w:rPr>
        <w:t xml:space="preserve">. E’ interessante sottolineare come </w:t>
      </w:r>
      <w:r w:rsidRPr="00DF62E7">
        <w:rPr>
          <w:rFonts w:eastAsiaTheme="minorHAnsi" w:cs="Times New Roman"/>
          <w:b/>
          <w:sz w:val="24"/>
          <w:szCs w:val="24"/>
          <w:lang w:val="it-IT"/>
        </w:rPr>
        <w:t>la punizione ci sarà in ogni caso</w:t>
      </w:r>
      <w:r w:rsidRPr="00DF62E7">
        <w:rPr>
          <w:rFonts w:eastAsiaTheme="minorHAnsi" w:cs="Times New Roman"/>
          <w:sz w:val="24"/>
          <w:szCs w:val="24"/>
          <w:lang w:val="it-IT"/>
        </w:rPr>
        <w:t xml:space="preserve">, anche </w:t>
      </w:r>
      <w:r w:rsidRPr="00DF62E7">
        <w:rPr>
          <w:rFonts w:eastAsiaTheme="minorHAnsi" w:cs="Times New Roman"/>
          <w:b/>
          <w:sz w:val="24"/>
          <w:szCs w:val="24"/>
          <w:lang w:val="it-IT"/>
        </w:rPr>
        <w:t>se non da parte di persone</w:t>
      </w:r>
      <w:r w:rsidRPr="00DF62E7">
        <w:rPr>
          <w:rFonts w:eastAsiaTheme="minorHAnsi" w:cs="Times New Roman"/>
          <w:sz w:val="24"/>
          <w:szCs w:val="24"/>
          <w:lang w:val="it-IT"/>
        </w:rPr>
        <w:t xml:space="preserve">, </w:t>
      </w:r>
      <w:r w:rsidRPr="00DF62E7">
        <w:rPr>
          <w:rFonts w:eastAsiaTheme="minorHAnsi" w:cs="Times New Roman"/>
          <w:b/>
          <w:sz w:val="24"/>
          <w:szCs w:val="24"/>
          <w:lang w:val="it-IT"/>
        </w:rPr>
        <w:t>da parte di accadimenti negativi</w:t>
      </w:r>
      <w:r w:rsidRPr="00DF62E7">
        <w:rPr>
          <w:rFonts w:eastAsiaTheme="minorHAnsi" w:cs="Times New Roman"/>
          <w:sz w:val="24"/>
          <w:szCs w:val="24"/>
          <w:lang w:val="it-IT"/>
        </w:rPr>
        <w:t xml:space="preserve">, di circostanze sfortunate e ciò riflette una concezione che è stata chiamata da </w:t>
      </w:r>
      <w:proofErr w:type="spellStart"/>
      <w:r w:rsidRPr="00DF62E7">
        <w:rPr>
          <w:rFonts w:eastAsiaTheme="minorHAnsi" w:cs="Times New Roman"/>
          <w:sz w:val="24"/>
          <w:szCs w:val="24"/>
          <w:lang w:val="it-IT"/>
        </w:rPr>
        <w:t>Piaget</w:t>
      </w:r>
      <w:proofErr w:type="spellEnd"/>
      <w:r w:rsidRPr="00DF62E7">
        <w:rPr>
          <w:rFonts w:eastAsiaTheme="minorHAnsi" w:cs="Times New Roman"/>
          <w:sz w:val="24"/>
          <w:szCs w:val="24"/>
          <w:lang w:val="it-IT"/>
        </w:rPr>
        <w:t xml:space="preserve"> di </w:t>
      </w:r>
      <w:r w:rsidRPr="00DF62E7">
        <w:rPr>
          <w:rFonts w:eastAsiaTheme="minorHAnsi" w:cs="Times New Roman"/>
          <w:b/>
          <w:sz w:val="24"/>
          <w:szCs w:val="24"/>
          <w:lang w:val="it-IT"/>
        </w:rPr>
        <w:t>giustizia immanente</w:t>
      </w:r>
      <w:r w:rsidRPr="00DF62E7">
        <w:rPr>
          <w:rFonts w:eastAsiaTheme="minorHAnsi" w:cs="Times New Roman"/>
          <w:sz w:val="24"/>
          <w:szCs w:val="24"/>
          <w:lang w:val="it-IT"/>
        </w:rPr>
        <w:t>.</w:t>
      </w: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r w:rsidRPr="00DF62E7">
        <w:rPr>
          <w:rFonts w:eastAsiaTheme="minorHAnsi" w:cs="Times New Roman"/>
          <w:b/>
          <w:sz w:val="24"/>
          <w:szCs w:val="24"/>
          <w:lang w:val="it-IT"/>
        </w:rPr>
        <w:lastRenderedPageBreak/>
        <w:t>Slide 18</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sz w:val="24"/>
          <w:szCs w:val="24"/>
          <w:lang w:val="it-IT"/>
        </w:rPr>
        <w:t xml:space="preserve">Dice </w:t>
      </w:r>
      <w:proofErr w:type="spellStart"/>
      <w:r w:rsidRPr="00DF62E7">
        <w:rPr>
          <w:rFonts w:eastAsiaTheme="minorHAnsi" w:cs="Times New Roman"/>
          <w:sz w:val="24"/>
          <w:szCs w:val="24"/>
          <w:lang w:val="it-IT"/>
        </w:rPr>
        <w:t>Piaget</w:t>
      </w:r>
      <w:proofErr w:type="spellEnd"/>
      <w:r w:rsidRPr="00DF62E7">
        <w:rPr>
          <w:rFonts w:eastAsiaTheme="minorHAnsi" w:cs="Times New Roman"/>
          <w:sz w:val="24"/>
          <w:szCs w:val="24"/>
          <w:lang w:val="it-IT"/>
        </w:rPr>
        <w:t xml:space="preserve">: la </w:t>
      </w:r>
      <w:r w:rsidRPr="00DF62E7">
        <w:rPr>
          <w:rFonts w:eastAsiaTheme="minorHAnsi" w:cs="Times New Roman"/>
          <w:b/>
          <w:sz w:val="24"/>
          <w:szCs w:val="24"/>
          <w:lang w:val="it-IT"/>
        </w:rPr>
        <w:t>disobbedienza</w:t>
      </w:r>
      <w:r w:rsidRPr="00DF62E7">
        <w:rPr>
          <w:rFonts w:eastAsiaTheme="minorHAnsi" w:cs="Times New Roman"/>
          <w:sz w:val="24"/>
          <w:szCs w:val="24"/>
          <w:lang w:val="it-IT"/>
        </w:rPr>
        <w:t xml:space="preserve">, principe di tutti i peccati, è una rottura dei rapporti normali fra genitori e bambini e quindi </w:t>
      </w:r>
      <w:r w:rsidRPr="00DF62E7">
        <w:rPr>
          <w:rFonts w:eastAsiaTheme="minorHAnsi" w:cs="Times New Roman"/>
          <w:b/>
          <w:sz w:val="24"/>
          <w:szCs w:val="24"/>
          <w:lang w:val="it-IT"/>
        </w:rPr>
        <w:t>è necessaria una riparazione</w:t>
      </w:r>
      <w:r w:rsidRPr="00DF62E7">
        <w:rPr>
          <w:rFonts w:eastAsiaTheme="minorHAnsi" w:cs="Times New Roman"/>
          <w:sz w:val="24"/>
          <w:szCs w:val="24"/>
          <w:lang w:val="it-IT"/>
        </w:rPr>
        <w:t xml:space="preserve"> e dato che </w:t>
      </w:r>
      <w:r w:rsidRPr="00DF62E7">
        <w:rPr>
          <w:rFonts w:eastAsiaTheme="minorHAnsi" w:cs="Times New Roman"/>
          <w:b/>
          <w:sz w:val="24"/>
          <w:szCs w:val="24"/>
          <w:lang w:val="it-IT"/>
        </w:rPr>
        <w:t xml:space="preserve">i genitori manifestano la loro </w:t>
      </w:r>
      <w:r w:rsidRPr="00DF62E7">
        <w:rPr>
          <w:rFonts w:eastAsiaTheme="minorHAnsi" w:cs="Times New Roman"/>
          <w:sz w:val="24"/>
          <w:szCs w:val="24"/>
          <w:lang w:val="it-IT"/>
        </w:rPr>
        <w:t xml:space="preserve">giusta </w:t>
      </w:r>
      <w:r w:rsidRPr="00DF62E7">
        <w:rPr>
          <w:rFonts w:eastAsiaTheme="minorHAnsi" w:cs="Times New Roman"/>
          <w:b/>
          <w:sz w:val="24"/>
          <w:szCs w:val="24"/>
          <w:lang w:val="it-IT"/>
        </w:rPr>
        <w:t>collera con</w:t>
      </w:r>
      <w:r w:rsidRPr="00DF62E7">
        <w:rPr>
          <w:rFonts w:eastAsiaTheme="minorHAnsi" w:cs="Times New Roman"/>
          <w:sz w:val="24"/>
          <w:szCs w:val="24"/>
          <w:lang w:val="it-IT"/>
        </w:rPr>
        <w:t xml:space="preserve"> quelle varie reazioni che si traducono in forma di </w:t>
      </w:r>
      <w:r w:rsidRPr="00DF62E7">
        <w:rPr>
          <w:rFonts w:eastAsiaTheme="minorHAnsi" w:cs="Times New Roman"/>
          <w:b/>
          <w:sz w:val="24"/>
          <w:szCs w:val="24"/>
          <w:lang w:val="it-IT"/>
        </w:rPr>
        <w:t>punizione</w:t>
      </w:r>
      <w:r w:rsidRPr="00DF62E7">
        <w:rPr>
          <w:rFonts w:eastAsiaTheme="minorHAnsi" w:cs="Times New Roman"/>
          <w:sz w:val="24"/>
          <w:szCs w:val="24"/>
          <w:lang w:val="it-IT"/>
        </w:rPr>
        <w:t xml:space="preserve">, </w:t>
      </w:r>
      <w:r w:rsidRPr="00DF62E7">
        <w:rPr>
          <w:rFonts w:eastAsiaTheme="minorHAnsi" w:cs="Times New Roman"/>
          <w:b/>
          <w:sz w:val="24"/>
          <w:szCs w:val="24"/>
          <w:lang w:val="it-IT"/>
        </w:rPr>
        <w:t>accettare queste punizioni</w:t>
      </w:r>
      <w:r w:rsidRPr="00DF62E7">
        <w:rPr>
          <w:rFonts w:eastAsiaTheme="minorHAnsi" w:cs="Times New Roman"/>
          <w:sz w:val="24"/>
          <w:szCs w:val="24"/>
          <w:lang w:val="it-IT"/>
        </w:rPr>
        <w:t xml:space="preserve">, dice </w:t>
      </w:r>
      <w:proofErr w:type="spellStart"/>
      <w:r w:rsidRPr="00DF62E7">
        <w:rPr>
          <w:rFonts w:eastAsiaTheme="minorHAnsi" w:cs="Times New Roman"/>
          <w:sz w:val="24"/>
          <w:szCs w:val="24"/>
          <w:lang w:val="it-IT"/>
        </w:rPr>
        <w:t>Piaget</w:t>
      </w:r>
      <w:proofErr w:type="spellEnd"/>
      <w:r w:rsidRPr="00DF62E7">
        <w:rPr>
          <w:rFonts w:eastAsiaTheme="minorHAnsi" w:cs="Times New Roman"/>
          <w:sz w:val="24"/>
          <w:szCs w:val="24"/>
          <w:lang w:val="it-IT"/>
        </w:rPr>
        <w:t xml:space="preserve">, costituisce </w:t>
      </w:r>
      <w:r w:rsidRPr="00DF62E7">
        <w:rPr>
          <w:rFonts w:eastAsiaTheme="minorHAnsi" w:cs="Times New Roman"/>
          <w:b/>
          <w:sz w:val="24"/>
          <w:szCs w:val="24"/>
          <w:lang w:val="it-IT"/>
        </w:rPr>
        <w:t>la più naturale delle</w:t>
      </w:r>
      <w:r w:rsidRPr="00DF62E7">
        <w:rPr>
          <w:rFonts w:eastAsiaTheme="minorHAnsi" w:cs="Times New Roman"/>
          <w:sz w:val="24"/>
          <w:szCs w:val="24"/>
          <w:lang w:val="it-IT"/>
        </w:rPr>
        <w:t xml:space="preserve"> </w:t>
      </w:r>
      <w:r w:rsidRPr="00DF62E7">
        <w:rPr>
          <w:rFonts w:eastAsiaTheme="minorHAnsi" w:cs="Times New Roman"/>
          <w:b/>
          <w:sz w:val="24"/>
          <w:szCs w:val="24"/>
          <w:lang w:val="it-IT"/>
        </w:rPr>
        <w:t>riparazioni</w:t>
      </w:r>
      <w:r w:rsidRPr="00DF62E7">
        <w:rPr>
          <w:rFonts w:eastAsiaTheme="minorHAnsi" w:cs="Times New Roman"/>
          <w:sz w:val="24"/>
          <w:szCs w:val="24"/>
          <w:lang w:val="it-IT"/>
        </w:rPr>
        <w:t>.</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sz w:val="24"/>
          <w:szCs w:val="24"/>
          <w:lang w:val="it-IT"/>
        </w:rPr>
        <w:t xml:space="preserve">Il dolore inflitto sembra ristabilire le relazioni momentaneamente interrotte e così l’idea di </w:t>
      </w:r>
      <w:r w:rsidRPr="00DF62E7">
        <w:rPr>
          <w:rFonts w:eastAsiaTheme="minorHAnsi" w:cs="Times New Roman"/>
          <w:b/>
          <w:sz w:val="24"/>
          <w:szCs w:val="24"/>
          <w:lang w:val="it-IT"/>
        </w:rPr>
        <w:t>espiazione prende corpo nella morale dell’autorità</w:t>
      </w:r>
      <w:r w:rsidRPr="00DF62E7">
        <w:rPr>
          <w:rFonts w:eastAsiaTheme="minorHAnsi" w:cs="Times New Roman"/>
          <w:sz w:val="24"/>
          <w:szCs w:val="24"/>
          <w:lang w:val="it-IT"/>
        </w:rPr>
        <w:t xml:space="preserve">. </w:t>
      </w: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r w:rsidRPr="00DF62E7">
        <w:rPr>
          <w:rFonts w:eastAsiaTheme="minorHAnsi" w:cs="Times New Roman"/>
          <w:b/>
          <w:sz w:val="24"/>
          <w:szCs w:val="24"/>
          <w:lang w:val="it-IT"/>
        </w:rPr>
        <w:t>Slide 19</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sz w:val="24"/>
          <w:szCs w:val="24"/>
          <w:lang w:val="it-IT"/>
        </w:rPr>
        <w:t xml:space="preserve">Nella concezione di </w:t>
      </w:r>
      <w:proofErr w:type="spellStart"/>
      <w:r w:rsidRPr="00DF62E7">
        <w:rPr>
          <w:rFonts w:eastAsiaTheme="minorHAnsi" w:cs="Times New Roman"/>
          <w:sz w:val="24"/>
          <w:szCs w:val="24"/>
          <w:lang w:val="it-IT"/>
        </w:rPr>
        <w:t>Piaget</w:t>
      </w:r>
      <w:proofErr w:type="spellEnd"/>
      <w:r w:rsidRPr="00DF62E7">
        <w:rPr>
          <w:rFonts w:eastAsiaTheme="minorHAnsi" w:cs="Times New Roman"/>
          <w:sz w:val="24"/>
          <w:szCs w:val="24"/>
          <w:lang w:val="it-IT"/>
        </w:rPr>
        <w:t xml:space="preserve"> vi è tuttavia una modifica importante, che coinvolge un superamento della giustizia distributiva e retributiva e ciò è dovuto a una sorta di alleanza fra i sentimenti, la generosità con il senso della giustizia e il ragionamento morale. </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b/>
          <w:sz w:val="24"/>
          <w:szCs w:val="24"/>
          <w:lang w:val="it-IT"/>
        </w:rPr>
        <w:t>Dopo gli 11-12 anni</w:t>
      </w:r>
      <w:r w:rsidRPr="00DF62E7">
        <w:rPr>
          <w:rFonts w:eastAsiaTheme="minorHAnsi" w:cs="Times New Roman"/>
          <w:sz w:val="24"/>
          <w:szCs w:val="24"/>
          <w:lang w:val="it-IT"/>
        </w:rPr>
        <w:t xml:space="preserve">, secondo </w:t>
      </w:r>
      <w:proofErr w:type="spellStart"/>
      <w:r w:rsidRPr="00DF62E7">
        <w:rPr>
          <w:rFonts w:eastAsiaTheme="minorHAnsi" w:cs="Times New Roman"/>
          <w:sz w:val="24"/>
          <w:szCs w:val="24"/>
          <w:lang w:val="it-IT"/>
        </w:rPr>
        <w:t>Piaget</w:t>
      </w:r>
      <w:proofErr w:type="spellEnd"/>
      <w:r w:rsidRPr="00DF62E7">
        <w:rPr>
          <w:rFonts w:eastAsiaTheme="minorHAnsi" w:cs="Times New Roman"/>
          <w:sz w:val="24"/>
          <w:szCs w:val="24"/>
          <w:lang w:val="it-IT"/>
        </w:rPr>
        <w:t xml:space="preserve">, </w:t>
      </w:r>
      <w:r w:rsidRPr="00DF62E7">
        <w:rPr>
          <w:rFonts w:eastAsiaTheme="minorHAnsi" w:cs="Times New Roman"/>
          <w:b/>
          <w:sz w:val="24"/>
          <w:szCs w:val="24"/>
          <w:lang w:val="it-IT"/>
        </w:rPr>
        <w:t>la generosità si allea con la giustizia</w:t>
      </w:r>
      <w:r w:rsidRPr="00DF62E7">
        <w:rPr>
          <w:rFonts w:eastAsiaTheme="minorHAnsi" w:cs="Times New Roman"/>
          <w:sz w:val="24"/>
          <w:szCs w:val="24"/>
          <w:lang w:val="it-IT"/>
        </w:rPr>
        <w:t xml:space="preserve"> e ciò significa che </w:t>
      </w:r>
      <w:r w:rsidRPr="00DF62E7">
        <w:rPr>
          <w:rFonts w:eastAsiaTheme="minorHAnsi" w:cs="Times New Roman"/>
          <w:b/>
          <w:sz w:val="24"/>
          <w:szCs w:val="24"/>
          <w:lang w:val="it-IT"/>
        </w:rPr>
        <w:t>in questo modo si tiene conto</w:t>
      </w:r>
      <w:r w:rsidRPr="00DF62E7">
        <w:rPr>
          <w:rFonts w:eastAsiaTheme="minorHAnsi" w:cs="Times New Roman"/>
          <w:sz w:val="24"/>
          <w:szCs w:val="24"/>
          <w:lang w:val="it-IT"/>
        </w:rPr>
        <w:t xml:space="preserve"> non soltanto del comportamento singolo, del comportamento isolato, ma si tiene conto </w:t>
      </w:r>
      <w:r w:rsidRPr="00DF62E7">
        <w:rPr>
          <w:rFonts w:eastAsiaTheme="minorHAnsi" w:cs="Times New Roman"/>
          <w:b/>
          <w:sz w:val="24"/>
          <w:szCs w:val="24"/>
          <w:lang w:val="it-IT"/>
        </w:rPr>
        <w:t xml:space="preserve">dei contesti </w:t>
      </w:r>
      <w:r w:rsidRPr="00DF62E7">
        <w:rPr>
          <w:rFonts w:eastAsiaTheme="minorHAnsi" w:cs="Times New Roman"/>
          <w:sz w:val="24"/>
          <w:szCs w:val="24"/>
          <w:lang w:val="it-IT"/>
        </w:rPr>
        <w:t xml:space="preserve">e quindi si tiene conto </w:t>
      </w:r>
      <w:r w:rsidRPr="00DF62E7">
        <w:rPr>
          <w:rFonts w:eastAsiaTheme="minorHAnsi" w:cs="Times New Roman"/>
          <w:b/>
          <w:sz w:val="24"/>
          <w:szCs w:val="24"/>
          <w:lang w:val="it-IT"/>
        </w:rPr>
        <w:t>delle intenzioni</w:t>
      </w:r>
      <w:r w:rsidRPr="00DF62E7">
        <w:rPr>
          <w:rFonts w:eastAsiaTheme="minorHAnsi" w:cs="Times New Roman"/>
          <w:sz w:val="24"/>
          <w:szCs w:val="24"/>
          <w:lang w:val="it-IT"/>
        </w:rPr>
        <w:t xml:space="preserve">, si tiene conto </w:t>
      </w:r>
      <w:r w:rsidRPr="00DF62E7">
        <w:rPr>
          <w:rFonts w:eastAsiaTheme="minorHAnsi" w:cs="Times New Roman"/>
          <w:b/>
          <w:sz w:val="24"/>
          <w:szCs w:val="24"/>
          <w:lang w:val="it-IT"/>
        </w:rPr>
        <w:t>dei meriti</w:t>
      </w:r>
      <w:r w:rsidRPr="00DF62E7">
        <w:rPr>
          <w:rFonts w:eastAsiaTheme="minorHAnsi" w:cs="Times New Roman"/>
          <w:sz w:val="24"/>
          <w:szCs w:val="24"/>
          <w:lang w:val="it-IT"/>
        </w:rPr>
        <w:t xml:space="preserve">, oltre a tener conto </w:t>
      </w:r>
      <w:r w:rsidRPr="00DF62E7">
        <w:rPr>
          <w:rFonts w:eastAsiaTheme="minorHAnsi" w:cs="Times New Roman"/>
          <w:b/>
          <w:sz w:val="24"/>
          <w:szCs w:val="24"/>
          <w:lang w:val="it-IT"/>
        </w:rPr>
        <w:t>dei bisogni</w:t>
      </w:r>
      <w:r w:rsidRPr="00DF62E7">
        <w:rPr>
          <w:rFonts w:eastAsiaTheme="minorHAnsi" w:cs="Times New Roman"/>
          <w:sz w:val="24"/>
          <w:szCs w:val="24"/>
          <w:lang w:val="it-IT"/>
        </w:rPr>
        <w:t>.</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sz w:val="24"/>
          <w:szCs w:val="24"/>
          <w:lang w:val="it-IT"/>
        </w:rPr>
        <w:t xml:space="preserve">In questo modo </w:t>
      </w:r>
      <w:r w:rsidRPr="00DF62E7">
        <w:rPr>
          <w:rFonts w:eastAsiaTheme="minorHAnsi" w:cs="Times New Roman"/>
          <w:b/>
          <w:sz w:val="24"/>
          <w:szCs w:val="24"/>
          <w:lang w:val="it-IT"/>
        </w:rPr>
        <w:t>nasce</w:t>
      </w:r>
      <w:r w:rsidRPr="00DF62E7">
        <w:rPr>
          <w:rFonts w:eastAsiaTheme="minorHAnsi" w:cs="Times New Roman"/>
          <w:sz w:val="24"/>
          <w:szCs w:val="24"/>
          <w:lang w:val="it-IT"/>
        </w:rPr>
        <w:t xml:space="preserve">, secondo </w:t>
      </w:r>
      <w:proofErr w:type="spellStart"/>
      <w:r w:rsidRPr="00DF62E7">
        <w:rPr>
          <w:rFonts w:eastAsiaTheme="minorHAnsi" w:cs="Times New Roman"/>
          <w:sz w:val="24"/>
          <w:szCs w:val="24"/>
          <w:lang w:val="it-IT"/>
        </w:rPr>
        <w:t>Piaget</w:t>
      </w:r>
      <w:proofErr w:type="spellEnd"/>
      <w:r w:rsidRPr="00DF62E7">
        <w:rPr>
          <w:rFonts w:eastAsiaTheme="minorHAnsi" w:cs="Times New Roman"/>
          <w:sz w:val="24"/>
          <w:szCs w:val="24"/>
          <w:lang w:val="it-IT"/>
        </w:rPr>
        <w:t xml:space="preserve">, </w:t>
      </w:r>
      <w:r w:rsidRPr="00DF62E7">
        <w:rPr>
          <w:rFonts w:eastAsiaTheme="minorHAnsi" w:cs="Times New Roman"/>
          <w:b/>
          <w:sz w:val="24"/>
          <w:szCs w:val="24"/>
          <w:lang w:val="it-IT"/>
        </w:rPr>
        <w:t>l’equità</w:t>
      </w:r>
      <w:r w:rsidRPr="00DF62E7">
        <w:rPr>
          <w:rFonts w:eastAsiaTheme="minorHAnsi" w:cs="Times New Roman"/>
          <w:sz w:val="24"/>
          <w:szCs w:val="24"/>
          <w:lang w:val="it-IT"/>
        </w:rPr>
        <w:t xml:space="preserve">, che è una </w:t>
      </w:r>
      <w:r w:rsidRPr="00DF62E7">
        <w:rPr>
          <w:rFonts w:eastAsiaTheme="minorHAnsi" w:cs="Times New Roman"/>
          <w:b/>
          <w:sz w:val="24"/>
          <w:szCs w:val="24"/>
          <w:lang w:val="it-IT"/>
        </w:rPr>
        <w:t>forma più avanzata di giustizia</w:t>
      </w:r>
      <w:r w:rsidRPr="00DF62E7">
        <w:rPr>
          <w:rFonts w:eastAsiaTheme="minorHAnsi" w:cs="Times New Roman"/>
          <w:sz w:val="24"/>
          <w:szCs w:val="24"/>
          <w:lang w:val="it-IT"/>
        </w:rPr>
        <w:t>.</w:t>
      </w:r>
    </w:p>
    <w:p w:rsidR="00DF62E7" w:rsidRPr="00DF62E7" w:rsidRDefault="00DF62E7" w:rsidP="00DF62E7">
      <w:pPr>
        <w:spacing w:line="360" w:lineRule="auto"/>
        <w:mirrorIndents/>
        <w:rPr>
          <w:rFonts w:eastAsiaTheme="minorHAnsi" w:cs="Times New Roman"/>
          <w:b/>
          <w:sz w:val="24"/>
          <w:szCs w:val="24"/>
          <w:lang w:val="it-IT"/>
        </w:rPr>
      </w:pPr>
    </w:p>
    <w:p w:rsidR="00DF62E7" w:rsidRPr="00DF62E7" w:rsidRDefault="00DF62E7" w:rsidP="00DF62E7">
      <w:pPr>
        <w:spacing w:line="360" w:lineRule="auto"/>
        <w:mirrorIndents/>
        <w:rPr>
          <w:rFonts w:eastAsiaTheme="minorHAnsi" w:cs="Times New Roman"/>
          <w:b/>
          <w:sz w:val="24"/>
          <w:szCs w:val="24"/>
          <w:lang w:val="it-IT"/>
        </w:rPr>
      </w:pPr>
      <w:r w:rsidRPr="00DF62E7">
        <w:rPr>
          <w:rFonts w:eastAsiaTheme="minorHAnsi" w:cs="Times New Roman"/>
          <w:b/>
          <w:sz w:val="24"/>
          <w:szCs w:val="24"/>
          <w:lang w:val="it-IT"/>
        </w:rPr>
        <w:t>Slide 20</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sz w:val="24"/>
          <w:szCs w:val="24"/>
          <w:lang w:val="it-IT"/>
        </w:rPr>
        <w:t xml:space="preserve"> Così come nello sviluppo cognitivo </w:t>
      </w:r>
      <w:proofErr w:type="spellStart"/>
      <w:r w:rsidRPr="00DF62E7">
        <w:rPr>
          <w:rFonts w:eastAsiaTheme="minorHAnsi" w:cs="Times New Roman"/>
          <w:b/>
          <w:sz w:val="24"/>
          <w:szCs w:val="24"/>
          <w:lang w:val="it-IT"/>
        </w:rPr>
        <w:t>Piaget</w:t>
      </w:r>
      <w:proofErr w:type="spellEnd"/>
      <w:r w:rsidRPr="00DF62E7">
        <w:rPr>
          <w:rFonts w:eastAsiaTheme="minorHAnsi" w:cs="Times New Roman"/>
          <w:b/>
          <w:sz w:val="24"/>
          <w:szCs w:val="24"/>
          <w:lang w:val="it-IT"/>
        </w:rPr>
        <w:t xml:space="preserve"> ritiene che</w:t>
      </w:r>
      <w:r w:rsidRPr="00DF62E7">
        <w:rPr>
          <w:rFonts w:eastAsiaTheme="minorHAnsi" w:cs="Times New Roman"/>
          <w:sz w:val="24"/>
          <w:szCs w:val="24"/>
          <w:lang w:val="it-IT"/>
        </w:rPr>
        <w:t xml:space="preserve"> l’azione, l’azione in ambito senso-motorio, venga prima del pensiero, così anche in ambito morale</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b/>
          <w:sz w:val="24"/>
          <w:szCs w:val="24"/>
          <w:lang w:val="it-IT"/>
        </w:rPr>
        <w:t>l’azione morale, l’esperienza</w:t>
      </w:r>
      <w:r w:rsidRPr="00DF62E7">
        <w:rPr>
          <w:rFonts w:eastAsiaTheme="minorHAnsi" w:cs="Times New Roman"/>
          <w:sz w:val="24"/>
          <w:szCs w:val="24"/>
          <w:lang w:val="it-IT"/>
        </w:rPr>
        <w:t xml:space="preserve">, per </w:t>
      </w:r>
      <w:proofErr w:type="spellStart"/>
      <w:r w:rsidRPr="00DF62E7">
        <w:rPr>
          <w:rFonts w:eastAsiaTheme="minorHAnsi" w:cs="Times New Roman"/>
          <w:sz w:val="24"/>
          <w:szCs w:val="24"/>
          <w:lang w:val="it-IT"/>
        </w:rPr>
        <w:t>Piaget</w:t>
      </w:r>
      <w:proofErr w:type="spellEnd"/>
      <w:r w:rsidRPr="00DF62E7">
        <w:rPr>
          <w:rFonts w:eastAsiaTheme="minorHAnsi" w:cs="Times New Roman"/>
          <w:sz w:val="24"/>
          <w:szCs w:val="24"/>
          <w:lang w:val="it-IT"/>
        </w:rPr>
        <w:t xml:space="preserve"> </w:t>
      </w:r>
      <w:r w:rsidRPr="00DF62E7">
        <w:rPr>
          <w:rFonts w:eastAsiaTheme="minorHAnsi" w:cs="Times New Roman"/>
          <w:b/>
          <w:sz w:val="24"/>
          <w:szCs w:val="24"/>
          <w:lang w:val="it-IT"/>
        </w:rPr>
        <w:t>viene prima del ragionamento morale</w:t>
      </w:r>
      <w:r w:rsidRPr="00DF62E7">
        <w:rPr>
          <w:rFonts w:eastAsiaTheme="minorHAnsi" w:cs="Times New Roman"/>
          <w:sz w:val="24"/>
          <w:szCs w:val="24"/>
          <w:lang w:val="it-IT"/>
        </w:rPr>
        <w:t xml:space="preserve">, </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b/>
          <w:sz w:val="24"/>
          <w:szCs w:val="24"/>
          <w:lang w:val="it-IT"/>
        </w:rPr>
        <w:t xml:space="preserve">che sarebbe anche una specie di presa di coscienza di </w:t>
      </w:r>
      <w:r w:rsidRPr="00DF62E7">
        <w:rPr>
          <w:rFonts w:eastAsiaTheme="minorHAnsi" w:cs="Times New Roman"/>
          <w:sz w:val="24"/>
          <w:szCs w:val="24"/>
          <w:lang w:val="it-IT"/>
        </w:rPr>
        <w:t>quella che è l’</w:t>
      </w:r>
      <w:r w:rsidRPr="00DF62E7">
        <w:rPr>
          <w:rFonts w:eastAsiaTheme="minorHAnsi" w:cs="Times New Roman"/>
          <w:b/>
          <w:sz w:val="24"/>
          <w:szCs w:val="24"/>
          <w:lang w:val="it-IT"/>
        </w:rPr>
        <w:t>esperienza morale vissuta nell’azione e poi elaborata nel giudizio per mezzo dello sviluppo cognitivo</w:t>
      </w:r>
      <w:r w:rsidRPr="00DF62E7">
        <w:rPr>
          <w:rFonts w:eastAsiaTheme="minorHAnsi" w:cs="Times New Roman"/>
          <w:sz w:val="24"/>
          <w:szCs w:val="24"/>
          <w:lang w:val="it-IT"/>
        </w:rPr>
        <w:t>.</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sz w:val="24"/>
          <w:szCs w:val="24"/>
          <w:lang w:val="it-IT"/>
        </w:rPr>
        <w:t xml:space="preserve">Dice a questo proposito </w:t>
      </w:r>
      <w:proofErr w:type="spellStart"/>
      <w:r w:rsidRPr="00DF62E7">
        <w:rPr>
          <w:rFonts w:eastAsiaTheme="minorHAnsi" w:cs="Times New Roman"/>
          <w:sz w:val="24"/>
          <w:szCs w:val="24"/>
          <w:lang w:val="it-IT"/>
        </w:rPr>
        <w:t>Piaget</w:t>
      </w:r>
      <w:proofErr w:type="spellEnd"/>
      <w:r w:rsidRPr="00DF62E7">
        <w:rPr>
          <w:rFonts w:eastAsiaTheme="minorHAnsi" w:cs="Times New Roman"/>
          <w:sz w:val="24"/>
          <w:szCs w:val="24"/>
          <w:lang w:val="it-IT"/>
        </w:rPr>
        <w:t>:</w:t>
      </w:r>
    </w:p>
    <w:p w:rsidR="00DF62E7" w:rsidRPr="00DF62E7" w:rsidRDefault="00DF62E7" w:rsidP="00DF62E7">
      <w:pPr>
        <w:spacing w:line="360" w:lineRule="auto"/>
        <w:mirrorIndents/>
        <w:rPr>
          <w:rFonts w:eastAsiaTheme="minorHAnsi" w:cs="Times New Roman"/>
          <w:b/>
          <w:sz w:val="24"/>
          <w:szCs w:val="24"/>
          <w:lang w:val="it-IT"/>
        </w:rPr>
      </w:pPr>
      <w:r w:rsidRPr="00DF62E7">
        <w:rPr>
          <w:rFonts w:eastAsiaTheme="minorHAnsi" w:cs="Times New Roman"/>
          <w:b/>
          <w:sz w:val="24"/>
          <w:szCs w:val="24"/>
          <w:lang w:val="it-IT"/>
        </w:rPr>
        <w:lastRenderedPageBreak/>
        <w:t>La nozione di bene costituisce forse la presa di coscienza finale di ciò che è invece la prima condizione della vita morale:</w:t>
      </w:r>
      <w:r w:rsidRPr="00DF62E7">
        <w:rPr>
          <w:rFonts w:eastAsiaTheme="minorHAnsi" w:cs="Times New Roman"/>
          <w:b/>
          <w:sz w:val="24"/>
          <w:szCs w:val="24"/>
          <w:lang w:val="it-IT"/>
        </w:rPr>
        <w:br/>
        <w:t>il bisogno di reciproco affetto.</w:t>
      </w:r>
    </w:p>
    <w:p w:rsidR="00DF62E7" w:rsidRPr="00DF62E7" w:rsidRDefault="00DF62E7" w:rsidP="00DF62E7">
      <w:pPr>
        <w:spacing w:line="360" w:lineRule="auto"/>
        <w:mirrorIndents/>
        <w:rPr>
          <w:rFonts w:eastAsiaTheme="minorHAnsi" w:cs="Times New Roman"/>
          <w:sz w:val="24"/>
          <w:szCs w:val="24"/>
          <w:lang w:val="it-IT"/>
        </w:rPr>
      </w:pPr>
      <w:r w:rsidRPr="00DF62E7">
        <w:rPr>
          <w:rFonts w:eastAsiaTheme="minorHAnsi" w:cs="Times New Roman"/>
          <w:sz w:val="24"/>
          <w:szCs w:val="24"/>
          <w:lang w:val="it-IT"/>
        </w:rPr>
        <w:t xml:space="preserve">E’ interessante notare che queste idee si ritrovano in pensatori, in filosofi e in studiosi in ambito psicologico molto diversi, per esempio le troviamo in Rousseau, ma le troviamo anche in alcune concezioni psicoanalitiche, come vedremo.   </w:t>
      </w:r>
    </w:p>
    <w:p w:rsidR="005C014B" w:rsidRDefault="005C014B" w:rsidP="00DF62E7">
      <w:pPr>
        <w:spacing w:line="360" w:lineRule="auto"/>
        <w:mirrorIndents/>
        <w:rPr>
          <w:rFonts w:eastAsiaTheme="minorHAnsi" w:cs="Times New Roman"/>
          <w:sz w:val="24"/>
          <w:szCs w:val="24"/>
          <w:lang w:val="it-IT"/>
        </w:rPr>
      </w:pPr>
      <w:r>
        <w:rPr>
          <w:rFonts w:eastAsiaTheme="minorHAnsi" w:cs="Times New Roman"/>
          <w:sz w:val="24"/>
          <w:szCs w:val="24"/>
          <w:lang w:val="it-IT"/>
        </w:rPr>
        <w:t>SLIDE</w:t>
      </w:r>
    </w:p>
    <w:p w:rsidR="0040531A" w:rsidRPr="005C014B" w:rsidRDefault="0040531A" w:rsidP="00DF62E7">
      <w:pPr>
        <w:spacing w:line="360" w:lineRule="auto"/>
        <w:mirrorIndents/>
        <w:rPr>
          <w:rFonts w:eastAsiaTheme="minorHAnsi" w:cs="Times New Roman"/>
          <w:sz w:val="24"/>
          <w:szCs w:val="24"/>
          <w:lang w:val="it-IT"/>
        </w:rPr>
      </w:pPr>
      <w:r w:rsidRPr="005C014B">
        <w:rPr>
          <w:rFonts w:eastAsiaTheme="minorHAnsi" w:cs="Times New Roman"/>
          <w:sz w:val="24"/>
          <w:szCs w:val="24"/>
          <w:lang w:val="it-IT"/>
        </w:rPr>
        <w:t>Vedremo ora gli aspetti fondamentali di una</w:t>
      </w:r>
      <w:r w:rsidR="005C014B" w:rsidRPr="005C014B">
        <w:rPr>
          <w:rFonts w:eastAsiaTheme="minorHAnsi" w:cs="Times New Roman"/>
          <w:sz w:val="24"/>
          <w:szCs w:val="24"/>
          <w:lang w:val="it-IT"/>
        </w:rPr>
        <w:t xml:space="preserve"> altra</w:t>
      </w:r>
      <w:r w:rsidRPr="005C014B">
        <w:rPr>
          <w:rFonts w:eastAsiaTheme="minorHAnsi" w:cs="Times New Roman"/>
          <w:sz w:val="24"/>
          <w:szCs w:val="24"/>
          <w:lang w:val="it-IT"/>
        </w:rPr>
        <w:t xml:space="preserve">  grande teoria sistematica che è quella di </w:t>
      </w:r>
      <w:proofErr w:type="spellStart"/>
      <w:r w:rsidRPr="005C014B">
        <w:rPr>
          <w:rFonts w:eastAsiaTheme="minorHAnsi" w:cs="Times New Roman"/>
          <w:sz w:val="24"/>
          <w:szCs w:val="24"/>
          <w:lang w:val="it-IT"/>
        </w:rPr>
        <w:t>Kohlberg</w:t>
      </w:r>
      <w:proofErr w:type="spellEnd"/>
      <w:r w:rsidRPr="005C014B">
        <w:rPr>
          <w:rFonts w:eastAsiaTheme="minorHAnsi" w:cs="Times New Roman"/>
          <w:sz w:val="24"/>
          <w:szCs w:val="24"/>
          <w:lang w:val="it-IT"/>
        </w:rPr>
        <w:t xml:space="preserve">, </w:t>
      </w:r>
      <w:r w:rsidR="005C014B">
        <w:rPr>
          <w:rFonts w:eastAsiaTheme="minorHAnsi" w:cs="Times New Roman"/>
          <w:sz w:val="24"/>
          <w:szCs w:val="24"/>
          <w:lang w:val="it-IT"/>
        </w:rPr>
        <w:t>c</w:t>
      </w:r>
      <w:r w:rsidRPr="005C014B">
        <w:rPr>
          <w:rFonts w:eastAsiaTheme="minorHAnsi" w:cs="Times New Roman"/>
          <w:sz w:val="24"/>
          <w:szCs w:val="24"/>
          <w:lang w:val="it-IT"/>
        </w:rPr>
        <w:t xml:space="preserve">he ha avuto una grande diffusione specialmente negli Stati Uniti e che ha </w:t>
      </w:r>
    </w:p>
    <w:p w:rsidR="00DF62E7" w:rsidRPr="005C014B" w:rsidRDefault="0040531A" w:rsidP="00DF62E7">
      <w:pPr>
        <w:spacing w:line="360" w:lineRule="auto"/>
        <w:mirrorIndents/>
        <w:rPr>
          <w:rFonts w:eastAsiaTheme="minorHAnsi" w:cs="Times New Roman"/>
          <w:sz w:val="24"/>
          <w:szCs w:val="24"/>
          <w:lang w:val="it-IT"/>
        </w:rPr>
      </w:pPr>
      <w:r w:rsidRPr="005C014B">
        <w:rPr>
          <w:rFonts w:eastAsiaTheme="minorHAnsi" w:cs="Times New Roman"/>
          <w:sz w:val="24"/>
          <w:szCs w:val="24"/>
          <w:lang w:val="it-IT"/>
        </w:rPr>
        <w:t>portato anche all’elaborazione di strumenti volti a valutare il livello del giudizio  morale.</w:t>
      </w:r>
    </w:p>
    <w:p w:rsidR="0040531A" w:rsidRPr="005C014B" w:rsidRDefault="0040531A" w:rsidP="00DF62E7">
      <w:pPr>
        <w:spacing w:line="360" w:lineRule="auto"/>
        <w:mirrorIndents/>
        <w:rPr>
          <w:rFonts w:eastAsiaTheme="minorHAnsi" w:cs="Times New Roman"/>
          <w:sz w:val="24"/>
          <w:szCs w:val="24"/>
          <w:lang w:val="it-IT"/>
        </w:rPr>
      </w:pPr>
      <w:r w:rsidRPr="005C014B">
        <w:rPr>
          <w:rFonts w:eastAsiaTheme="minorHAnsi" w:cs="Times New Roman"/>
          <w:sz w:val="24"/>
          <w:szCs w:val="24"/>
          <w:lang w:val="it-IT"/>
        </w:rPr>
        <w:t xml:space="preserve">Per </w:t>
      </w:r>
      <w:proofErr w:type="spellStart"/>
      <w:r w:rsidRPr="005C014B">
        <w:rPr>
          <w:rFonts w:eastAsiaTheme="minorHAnsi" w:cs="Times New Roman"/>
          <w:sz w:val="24"/>
          <w:szCs w:val="24"/>
          <w:lang w:val="it-IT"/>
        </w:rPr>
        <w:t>Kohlberg</w:t>
      </w:r>
      <w:proofErr w:type="spellEnd"/>
      <w:r w:rsidRPr="005C014B">
        <w:rPr>
          <w:rFonts w:eastAsiaTheme="minorHAnsi" w:cs="Times New Roman"/>
          <w:sz w:val="24"/>
          <w:szCs w:val="24"/>
          <w:lang w:val="it-IT"/>
        </w:rPr>
        <w:t xml:space="preserve"> c’è una corrispondenza </w:t>
      </w:r>
      <w:r w:rsidR="005C014B">
        <w:rPr>
          <w:rFonts w:eastAsiaTheme="minorHAnsi" w:cs="Times New Roman"/>
          <w:sz w:val="24"/>
          <w:szCs w:val="24"/>
          <w:lang w:val="it-IT"/>
        </w:rPr>
        <w:t>fra lo sviluppo</w:t>
      </w:r>
      <w:r w:rsidR="005C014B" w:rsidRPr="005C014B">
        <w:rPr>
          <w:rFonts w:eastAsiaTheme="minorHAnsi" w:cs="Times New Roman"/>
          <w:sz w:val="24"/>
          <w:szCs w:val="24"/>
          <w:lang w:val="it-IT"/>
        </w:rPr>
        <w:t xml:space="preserve"> </w:t>
      </w:r>
      <w:r w:rsidR="005C014B">
        <w:rPr>
          <w:rFonts w:eastAsiaTheme="minorHAnsi" w:cs="Times New Roman"/>
          <w:sz w:val="24"/>
          <w:szCs w:val="24"/>
          <w:lang w:val="it-IT"/>
        </w:rPr>
        <w:t>d</w:t>
      </w:r>
      <w:r w:rsidR="005C014B" w:rsidRPr="005C014B">
        <w:rPr>
          <w:rFonts w:eastAsiaTheme="minorHAnsi" w:cs="Times New Roman"/>
          <w:sz w:val="24"/>
          <w:szCs w:val="24"/>
          <w:lang w:val="it-IT"/>
        </w:rPr>
        <w:t>el p</w:t>
      </w:r>
      <w:r w:rsidR="005C014B">
        <w:rPr>
          <w:rFonts w:eastAsiaTheme="minorHAnsi" w:cs="Times New Roman"/>
          <w:sz w:val="24"/>
          <w:szCs w:val="24"/>
          <w:lang w:val="it-IT"/>
        </w:rPr>
        <w:t>e</w:t>
      </w:r>
      <w:r w:rsidR="005C014B" w:rsidRPr="005C014B">
        <w:rPr>
          <w:rFonts w:eastAsiaTheme="minorHAnsi" w:cs="Times New Roman"/>
          <w:sz w:val="24"/>
          <w:szCs w:val="24"/>
          <w:lang w:val="it-IT"/>
        </w:rPr>
        <w:t xml:space="preserve">nsiero morale che </w:t>
      </w:r>
      <w:r w:rsidR="005C014B">
        <w:rPr>
          <w:rFonts w:eastAsiaTheme="minorHAnsi" w:cs="Times New Roman"/>
          <w:sz w:val="24"/>
          <w:szCs w:val="24"/>
          <w:lang w:val="it-IT"/>
        </w:rPr>
        <w:t xml:space="preserve">fondata sulla </w:t>
      </w:r>
      <w:r w:rsidR="005C014B" w:rsidRPr="005C014B">
        <w:rPr>
          <w:rFonts w:eastAsiaTheme="minorHAnsi" w:cs="Times New Roman"/>
          <w:sz w:val="24"/>
          <w:szCs w:val="24"/>
          <w:lang w:val="it-IT"/>
        </w:rPr>
        <w:t xml:space="preserve">che basata sulla comprensione </w:t>
      </w:r>
      <w:r w:rsidR="005C014B">
        <w:rPr>
          <w:rFonts w:eastAsiaTheme="minorHAnsi" w:cs="Times New Roman"/>
          <w:sz w:val="24"/>
          <w:szCs w:val="24"/>
          <w:lang w:val="it-IT"/>
        </w:rPr>
        <w:t xml:space="preserve">delle azioni sociali </w:t>
      </w:r>
      <w:r w:rsidRPr="005C014B">
        <w:rPr>
          <w:rFonts w:eastAsiaTheme="minorHAnsi" w:cs="Times New Roman"/>
          <w:sz w:val="24"/>
          <w:szCs w:val="24"/>
          <w:lang w:val="it-IT"/>
        </w:rPr>
        <w:t>Proprie e degli altri con lo sviluppo cognitivo più generale, quindi c’è  una competenza di tipo cognitivo-sociale e una competenza specificamente cognitiva che mette in grado il bambino di acquisire raggiungere progressivamente livelli di sviluppo più elevati di ragionamento morale</w:t>
      </w:r>
    </w:p>
    <w:p w:rsidR="00DF62E7" w:rsidRDefault="00DF62E7" w:rsidP="00DF62E7">
      <w:pPr>
        <w:spacing w:line="360" w:lineRule="auto"/>
        <w:mirrorIndents/>
        <w:rPr>
          <w:rFonts w:eastAsiaTheme="minorHAnsi" w:cs="Times New Roman"/>
          <w:sz w:val="24"/>
          <w:szCs w:val="24"/>
          <w:lang w:val="it-IT"/>
        </w:rPr>
      </w:pPr>
    </w:p>
    <w:p w:rsidR="00141633" w:rsidRPr="00DF62E7" w:rsidRDefault="00141633" w:rsidP="00DF62E7">
      <w:pPr>
        <w:spacing w:line="360" w:lineRule="auto"/>
        <w:mirrorIndents/>
        <w:rPr>
          <w:rFonts w:eastAsiaTheme="minorHAnsi" w:cs="Times New Roman"/>
          <w:sz w:val="24"/>
          <w:szCs w:val="24"/>
          <w:lang w:val="it-IT"/>
        </w:rPr>
      </w:pPr>
      <w:r>
        <w:rPr>
          <w:rFonts w:eastAsiaTheme="minorHAnsi" w:cs="Times New Roman"/>
          <w:sz w:val="24"/>
          <w:szCs w:val="24"/>
          <w:lang w:val="it-IT"/>
        </w:rPr>
        <w:t>SLIDE</w:t>
      </w:r>
    </w:p>
    <w:p w:rsidR="00141633" w:rsidRDefault="005C014B" w:rsidP="00DF62E7">
      <w:pPr>
        <w:spacing w:line="360" w:lineRule="auto"/>
        <w:mirrorIndents/>
        <w:rPr>
          <w:rFonts w:eastAsiaTheme="minorHAnsi" w:cs="Times New Roman"/>
          <w:sz w:val="24"/>
          <w:szCs w:val="24"/>
          <w:lang w:val="it-IT"/>
        </w:rPr>
      </w:pPr>
      <w:r>
        <w:rPr>
          <w:rFonts w:eastAsiaTheme="minorHAnsi" w:cs="Times New Roman"/>
          <w:sz w:val="24"/>
          <w:szCs w:val="24"/>
          <w:lang w:val="it-IT"/>
        </w:rPr>
        <w:t xml:space="preserve">Nelle sue ricerche </w:t>
      </w:r>
      <w:proofErr w:type="spellStart"/>
      <w:r>
        <w:rPr>
          <w:rFonts w:eastAsiaTheme="minorHAnsi" w:cs="Times New Roman"/>
          <w:sz w:val="24"/>
          <w:szCs w:val="24"/>
          <w:lang w:val="it-IT"/>
        </w:rPr>
        <w:t>Kohlberg</w:t>
      </w:r>
      <w:proofErr w:type="spellEnd"/>
      <w:r>
        <w:rPr>
          <w:rFonts w:eastAsiaTheme="minorHAnsi" w:cs="Times New Roman"/>
          <w:sz w:val="24"/>
          <w:szCs w:val="24"/>
          <w:lang w:val="it-IT"/>
        </w:rPr>
        <w:t xml:space="preserve"> si è servito di interviste in modalità simili a quelle di </w:t>
      </w:r>
      <w:proofErr w:type="spellStart"/>
      <w:r>
        <w:rPr>
          <w:rFonts w:eastAsiaTheme="minorHAnsi" w:cs="Times New Roman"/>
          <w:sz w:val="24"/>
          <w:szCs w:val="24"/>
          <w:lang w:val="it-IT"/>
        </w:rPr>
        <w:t>Piaget</w:t>
      </w:r>
      <w:proofErr w:type="spellEnd"/>
      <w:r>
        <w:rPr>
          <w:rFonts w:eastAsiaTheme="minorHAnsi" w:cs="Times New Roman"/>
          <w:sz w:val="24"/>
          <w:szCs w:val="24"/>
          <w:lang w:val="it-IT"/>
        </w:rPr>
        <w:t xml:space="preserve">,  però mentre </w:t>
      </w:r>
      <w:proofErr w:type="spellStart"/>
      <w:r>
        <w:rPr>
          <w:rFonts w:eastAsiaTheme="minorHAnsi" w:cs="Times New Roman"/>
          <w:sz w:val="24"/>
          <w:szCs w:val="24"/>
          <w:lang w:val="it-IT"/>
        </w:rPr>
        <w:t>Piaget</w:t>
      </w:r>
      <w:proofErr w:type="spellEnd"/>
      <w:r>
        <w:rPr>
          <w:rFonts w:eastAsiaTheme="minorHAnsi" w:cs="Times New Roman"/>
          <w:sz w:val="24"/>
          <w:szCs w:val="24"/>
          <w:lang w:val="it-IT"/>
        </w:rPr>
        <w:t xml:space="preserve"> nelle sue storie  chiedeva ai bambini di pronunciarsi sui </w:t>
      </w:r>
      <w:r w:rsidR="00141633">
        <w:rPr>
          <w:rFonts w:eastAsiaTheme="minorHAnsi" w:cs="Times New Roman"/>
          <w:sz w:val="24"/>
          <w:szCs w:val="24"/>
          <w:lang w:val="it-IT"/>
        </w:rPr>
        <w:t>c</w:t>
      </w:r>
      <w:r>
        <w:rPr>
          <w:rFonts w:eastAsiaTheme="minorHAnsi" w:cs="Times New Roman"/>
          <w:sz w:val="24"/>
          <w:szCs w:val="24"/>
          <w:lang w:val="it-IT"/>
        </w:rPr>
        <w:t xml:space="preserve">omportamenti dei personaggi in diverse </w:t>
      </w:r>
      <w:r w:rsidR="00141633">
        <w:rPr>
          <w:rFonts w:eastAsiaTheme="minorHAnsi" w:cs="Times New Roman"/>
          <w:sz w:val="24"/>
          <w:szCs w:val="24"/>
          <w:lang w:val="it-IT"/>
        </w:rPr>
        <w:t xml:space="preserve">situazioni, </w:t>
      </w:r>
      <w:proofErr w:type="spellStart"/>
      <w:r w:rsidR="00141633">
        <w:rPr>
          <w:rFonts w:eastAsiaTheme="minorHAnsi" w:cs="Times New Roman"/>
          <w:sz w:val="24"/>
          <w:szCs w:val="24"/>
          <w:lang w:val="it-IT"/>
        </w:rPr>
        <w:t>Kohlberg</w:t>
      </w:r>
      <w:proofErr w:type="spellEnd"/>
      <w:r w:rsidR="00141633">
        <w:rPr>
          <w:rFonts w:eastAsiaTheme="minorHAnsi" w:cs="Times New Roman"/>
          <w:sz w:val="24"/>
          <w:szCs w:val="24"/>
          <w:lang w:val="it-IT"/>
        </w:rPr>
        <w:t xml:space="preserve"> invece propone ai suoi soggetti dei dilemmi morali. Questi dilemmi morali rappresentano delle vicende in cui il protagonista può prendere diverse decisioni. </w:t>
      </w:r>
      <w:r>
        <w:rPr>
          <w:rFonts w:eastAsiaTheme="minorHAnsi" w:cs="Times New Roman"/>
          <w:sz w:val="24"/>
          <w:szCs w:val="24"/>
          <w:lang w:val="it-IT"/>
        </w:rPr>
        <w:t xml:space="preserve">Il soggetto ha il compito di cosa dovrebbe fare il protagonista e spiegare le ragioni delle sue decisioni. </w:t>
      </w:r>
    </w:p>
    <w:p w:rsidR="005C014B" w:rsidRDefault="005C014B" w:rsidP="00DF62E7">
      <w:pPr>
        <w:spacing w:line="360" w:lineRule="auto"/>
        <w:mirrorIndents/>
        <w:rPr>
          <w:rFonts w:eastAsiaTheme="minorHAnsi" w:cs="Times New Roman"/>
          <w:sz w:val="24"/>
          <w:szCs w:val="24"/>
          <w:lang w:val="it-IT"/>
        </w:rPr>
      </w:pPr>
      <w:r>
        <w:rPr>
          <w:rFonts w:eastAsiaTheme="minorHAnsi" w:cs="Times New Roman"/>
          <w:sz w:val="24"/>
          <w:szCs w:val="24"/>
          <w:lang w:val="it-IT"/>
        </w:rPr>
        <w:t>L’esempio più celebre di questi dilemmi è la vicenda di Heinz. Heinz è un signore la cui moglie è moribonda per una forma di cancro</w:t>
      </w:r>
      <w:r w:rsidR="00141633">
        <w:rPr>
          <w:rFonts w:eastAsiaTheme="minorHAnsi" w:cs="Times New Roman"/>
          <w:sz w:val="24"/>
          <w:szCs w:val="24"/>
          <w:lang w:val="it-IT"/>
        </w:rPr>
        <w:t>, potrebbe essere salvata da un farmaco particolare inventato da un farmacista della società, questo però volendo far soldi con la sua scoperta vuole una cifra molto elevata, c</w:t>
      </w:r>
      <w:r>
        <w:rPr>
          <w:rFonts w:eastAsiaTheme="minorHAnsi" w:cs="Times New Roman"/>
          <w:sz w:val="24"/>
          <w:szCs w:val="24"/>
          <w:lang w:val="it-IT"/>
        </w:rPr>
        <w:t xml:space="preserve">he </w:t>
      </w:r>
      <w:r w:rsidR="00141633">
        <w:rPr>
          <w:rFonts w:eastAsiaTheme="minorHAnsi" w:cs="Times New Roman"/>
          <w:sz w:val="24"/>
          <w:szCs w:val="24"/>
          <w:lang w:val="it-IT"/>
        </w:rPr>
        <w:t>H</w:t>
      </w:r>
      <w:r>
        <w:rPr>
          <w:rFonts w:eastAsiaTheme="minorHAnsi" w:cs="Times New Roman"/>
          <w:sz w:val="24"/>
          <w:szCs w:val="24"/>
          <w:lang w:val="it-IT"/>
        </w:rPr>
        <w:t>e</w:t>
      </w:r>
      <w:r w:rsidR="00141633">
        <w:rPr>
          <w:rFonts w:eastAsiaTheme="minorHAnsi" w:cs="Times New Roman"/>
          <w:sz w:val="24"/>
          <w:szCs w:val="24"/>
          <w:lang w:val="it-IT"/>
        </w:rPr>
        <w:t>i</w:t>
      </w:r>
      <w:r>
        <w:rPr>
          <w:rFonts w:eastAsiaTheme="minorHAnsi" w:cs="Times New Roman"/>
          <w:sz w:val="24"/>
          <w:szCs w:val="24"/>
          <w:lang w:val="it-IT"/>
        </w:rPr>
        <w:t xml:space="preserve">nz non riesce a raccogliere, neanche chiedendo </w:t>
      </w:r>
      <w:r w:rsidR="00141633">
        <w:rPr>
          <w:rFonts w:eastAsiaTheme="minorHAnsi" w:cs="Times New Roman"/>
          <w:sz w:val="24"/>
          <w:szCs w:val="24"/>
          <w:lang w:val="it-IT"/>
        </w:rPr>
        <w:t xml:space="preserve">denaro </w:t>
      </w:r>
      <w:r>
        <w:rPr>
          <w:rFonts w:eastAsiaTheme="minorHAnsi" w:cs="Times New Roman"/>
          <w:sz w:val="24"/>
          <w:szCs w:val="24"/>
          <w:lang w:val="it-IT"/>
        </w:rPr>
        <w:t>in prestito ai suoi conoscenti</w:t>
      </w:r>
      <w:r w:rsidR="00141633">
        <w:rPr>
          <w:rFonts w:eastAsiaTheme="minorHAnsi" w:cs="Times New Roman"/>
          <w:sz w:val="24"/>
          <w:szCs w:val="24"/>
          <w:lang w:val="it-IT"/>
        </w:rPr>
        <w:t xml:space="preserve">. </w:t>
      </w:r>
      <w:r>
        <w:rPr>
          <w:rFonts w:eastAsiaTheme="minorHAnsi" w:cs="Times New Roman"/>
          <w:sz w:val="24"/>
          <w:szCs w:val="24"/>
          <w:lang w:val="it-IT"/>
        </w:rPr>
        <w:t xml:space="preserve">Invano chiede al farmacista di </w:t>
      </w:r>
      <w:r w:rsidR="00141633">
        <w:rPr>
          <w:rFonts w:eastAsiaTheme="minorHAnsi" w:cs="Times New Roman"/>
          <w:sz w:val="24"/>
          <w:szCs w:val="24"/>
          <w:lang w:val="it-IT"/>
        </w:rPr>
        <w:t xml:space="preserve">ridurre la cifra o di pagare successivamente, per salvare </w:t>
      </w:r>
      <w:r w:rsidR="00141633">
        <w:rPr>
          <w:rFonts w:eastAsiaTheme="minorHAnsi" w:cs="Times New Roman"/>
          <w:sz w:val="24"/>
          <w:szCs w:val="24"/>
          <w:lang w:val="it-IT"/>
        </w:rPr>
        <w:lastRenderedPageBreak/>
        <w:t xml:space="preserve">la moglie, ma il farmacista dice di no. </w:t>
      </w:r>
      <w:r>
        <w:rPr>
          <w:rFonts w:eastAsiaTheme="minorHAnsi" w:cs="Times New Roman"/>
          <w:sz w:val="24"/>
          <w:szCs w:val="24"/>
          <w:lang w:val="it-IT"/>
        </w:rPr>
        <w:t xml:space="preserve">Quindi disperato penetra nella farmacia e ruba il farmaco.  Si chiede quindi al soggetto se </w:t>
      </w:r>
      <w:proofErr w:type="spellStart"/>
      <w:r>
        <w:rPr>
          <w:rFonts w:eastAsiaTheme="minorHAnsi" w:cs="Times New Roman"/>
          <w:sz w:val="24"/>
          <w:szCs w:val="24"/>
          <w:lang w:val="it-IT"/>
        </w:rPr>
        <w:t>Hienz</w:t>
      </w:r>
      <w:proofErr w:type="spellEnd"/>
      <w:r>
        <w:rPr>
          <w:rFonts w:eastAsiaTheme="minorHAnsi" w:cs="Times New Roman"/>
          <w:sz w:val="24"/>
          <w:szCs w:val="24"/>
          <w:lang w:val="it-IT"/>
        </w:rPr>
        <w:t xml:space="preserve"> avrebbe dovuto comportarsi in questo modo oppure no, e per quali ragioni.</w:t>
      </w:r>
    </w:p>
    <w:p w:rsidR="00141633" w:rsidRDefault="00141633" w:rsidP="00DF62E7">
      <w:pPr>
        <w:spacing w:line="360" w:lineRule="auto"/>
        <w:mirrorIndents/>
        <w:rPr>
          <w:rFonts w:eastAsiaTheme="minorHAnsi" w:cs="Times New Roman"/>
          <w:sz w:val="24"/>
          <w:szCs w:val="24"/>
          <w:lang w:val="it-IT"/>
        </w:rPr>
      </w:pPr>
    </w:p>
    <w:p w:rsidR="00141633" w:rsidRDefault="00141633" w:rsidP="00DF62E7">
      <w:pPr>
        <w:spacing w:line="360" w:lineRule="auto"/>
        <w:mirrorIndents/>
        <w:rPr>
          <w:rFonts w:eastAsiaTheme="minorHAnsi" w:cs="Times New Roman"/>
          <w:sz w:val="24"/>
          <w:szCs w:val="24"/>
          <w:lang w:val="it-IT"/>
        </w:rPr>
      </w:pPr>
      <w:proofErr w:type="spellStart"/>
      <w:r>
        <w:rPr>
          <w:rFonts w:eastAsiaTheme="minorHAnsi" w:cs="Times New Roman"/>
          <w:sz w:val="24"/>
          <w:szCs w:val="24"/>
          <w:lang w:val="it-IT"/>
        </w:rPr>
        <w:t>Kohlberg</w:t>
      </w:r>
      <w:proofErr w:type="spellEnd"/>
      <w:r>
        <w:rPr>
          <w:rFonts w:eastAsiaTheme="minorHAnsi" w:cs="Times New Roman"/>
          <w:sz w:val="24"/>
          <w:szCs w:val="24"/>
          <w:lang w:val="it-IT"/>
        </w:rPr>
        <w:t xml:space="preserve"> ha elaborato una procedura complessa per analizzare le risposte dei soggetti, </w:t>
      </w:r>
      <w:r w:rsidR="00135C3F">
        <w:rPr>
          <w:rFonts w:eastAsiaTheme="minorHAnsi" w:cs="Times New Roman"/>
          <w:sz w:val="24"/>
          <w:szCs w:val="24"/>
          <w:lang w:val="it-IT"/>
        </w:rPr>
        <w:t xml:space="preserve">questa analisi riguarda </w:t>
      </w:r>
      <w:r>
        <w:rPr>
          <w:rFonts w:eastAsiaTheme="minorHAnsi" w:cs="Times New Roman"/>
          <w:sz w:val="24"/>
          <w:szCs w:val="24"/>
          <w:lang w:val="it-IT"/>
        </w:rPr>
        <w:t>sia i contenuti delle risposte che i modi in cui vengono giustificate le scelte del soggetto</w:t>
      </w:r>
      <w:r w:rsidR="00135C3F">
        <w:rPr>
          <w:rFonts w:eastAsiaTheme="minorHAnsi" w:cs="Times New Roman"/>
          <w:sz w:val="24"/>
          <w:szCs w:val="24"/>
          <w:lang w:val="it-IT"/>
        </w:rPr>
        <w:t xml:space="preserve">. </w:t>
      </w:r>
      <w:r>
        <w:rPr>
          <w:rFonts w:eastAsiaTheme="minorHAnsi" w:cs="Times New Roman"/>
          <w:sz w:val="24"/>
          <w:szCs w:val="24"/>
          <w:lang w:val="it-IT"/>
        </w:rPr>
        <w:t>Questa procedura ha portato a sviluppare addirittura dei test</w:t>
      </w:r>
      <w:r w:rsidR="00135C3F">
        <w:rPr>
          <w:rFonts w:eastAsiaTheme="minorHAnsi" w:cs="Times New Roman"/>
          <w:sz w:val="24"/>
          <w:szCs w:val="24"/>
          <w:lang w:val="it-IT"/>
        </w:rPr>
        <w:t xml:space="preserve"> che sono destinati a valutare con un punteggio, il livello di ragionamento morale di soggetti, bambini e adulti, d</w:t>
      </w:r>
      <w:r>
        <w:rPr>
          <w:rFonts w:eastAsiaTheme="minorHAnsi" w:cs="Times New Roman"/>
          <w:sz w:val="24"/>
          <w:szCs w:val="24"/>
          <w:lang w:val="it-IT"/>
        </w:rPr>
        <w:t>i diverse età e diverse condizioni culturali</w:t>
      </w:r>
      <w:r w:rsidR="00135C3F">
        <w:rPr>
          <w:rFonts w:eastAsiaTheme="minorHAnsi" w:cs="Times New Roman"/>
          <w:sz w:val="24"/>
          <w:szCs w:val="24"/>
          <w:lang w:val="it-IT"/>
        </w:rPr>
        <w:t>.</w:t>
      </w:r>
    </w:p>
    <w:p w:rsidR="00141633" w:rsidRDefault="00141633" w:rsidP="00DF62E7">
      <w:pPr>
        <w:spacing w:line="360" w:lineRule="auto"/>
        <w:mirrorIndents/>
        <w:rPr>
          <w:rFonts w:eastAsiaTheme="minorHAnsi" w:cs="Times New Roman"/>
          <w:sz w:val="24"/>
          <w:szCs w:val="24"/>
          <w:lang w:val="it-IT"/>
        </w:rPr>
      </w:pPr>
      <w:r>
        <w:rPr>
          <w:rFonts w:eastAsiaTheme="minorHAnsi" w:cs="Times New Roman"/>
          <w:sz w:val="24"/>
          <w:szCs w:val="24"/>
          <w:lang w:val="it-IT"/>
        </w:rPr>
        <w:t xml:space="preserve">Per es. se il soggetto di fronte al dilemma di Heinz risponde </w:t>
      </w:r>
      <w:r w:rsidR="00135C3F">
        <w:rPr>
          <w:rFonts w:eastAsiaTheme="minorHAnsi" w:cs="Times New Roman"/>
          <w:sz w:val="24"/>
          <w:szCs w:val="24"/>
          <w:lang w:val="it-IT"/>
        </w:rPr>
        <w:t>“H. non dovrebbe rubare il farmaco perché questo sarebbe contro la legge” il ricercatore esplora con una serie di domande il modo in cui il soggetto considera la legge, per es. se secondo lui l</w:t>
      </w:r>
      <w:r>
        <w:rPr>
          <w:rFonts w:eastAsiaTheme="minorHAnsi" w:cs="Times New Roman"/>
          <w:sz w:val="24"/>
          <w:szCs w:val="24"/>
          <w:lang w:val="it-IT"/>
        </w:rPr>
        <w:t>a legge è una norma a cui si deve ubbidire</w:t>
      </w:r>
      <w:r w:rsidR="00135C3F">
        <w:rPr>
          <w:rFonts w:eastAsiaTheme="minorHAnsi" w:cs="Times New Roman"/>
          <w:sz w:val="24"/>
          <w:szCs w:val="24"/>
          <w:lang w:val="it-IT"/>
        </w:rPr>
        <w:t xml:space="preserve"> altrimenti si viene puniti, o</w:t>
      </w:r>
      <w:r>
        <w:rPr>
          <w:rFonts w:eastAsiaTheme="minorHAnsi" w:cs="Times New Roman"/>
          <w:sz w:val="24"/>
          <w:szCs w:val="24"/>
          <w:lang w:val="it-IT"/>
        </w:rPr>
        <w:t xml:space="preserve"> se invece fa parte di un sistema che va rispettato in quanto tale</w:t>
      </w:r>
    </w:p>
    <w:p w:rsidR="00141633" w:rsidRPr="00DF62E7" w:rsidRDefault="00141633" w:rsidP="00DF62E7">
      <w:pPr>
        <w:spacing w:line="360" w:lineRule="auto"/>
        <w:mirrorIndents/>
        <w:rPr>
          <w:rFonts w:eastAsiaTheme="minorHAnsi" w:cs="Times New Roman"/>
          <w:sz w:val="24"/>
          <w:szCs w:val="24"/>
          <w:lang w:val="it-IT"/>
        </w:rPr>
      </w:pPr>
    </w:p>
    <w:p w:rsidR="00DF62E7" w:rsidRDefault="00135C3F" w:rsidP="00DF62E7">
      <w:pPr>
        <w:spacing w:line="360" w:lineRule="auto"/>
        <w:rPr>
          <w:rFonts w:eastAsiaTheme="minorHAnsi"/>
          <w:lang w:val="it-IT"/>
        </w:rPr>
      </w:pPr>
      <w:r>
        <w:rPr>
          <w:rFonts w:eastAsiaTheme="minorHAnsi"/>
          <w:lang w:val="it-IT"/>
        </w:rPr>
        <w:t>SLIDE</w:t>
      </w:r>
    </w:p>
    <w:p w:rsidR="00135C3F" w:rsidRDefault="00135C3F" w:rsidP="00DF62E7">
      <w:pPr>
        <w:spacing w:line="360" w:lineRule="auto"/>
        <w:rPr>
          <w:rFonts w:eastAsiaTheme="minorHAnsi"/>
          <w:lang w:val="it-IT"/>
        </w:rPr>
      </w:pPr>
      <w:proofErr w:type="spellStart"/>
      <w:r>
        <w:rPr>
          <w:rFonts w:eastAsiaTheme="minorHAnsi"/>
          <w:lang w:val="it-IT"/>
        </w:rPr>
        <w:t>Kohlberg</w:t>
      </w:r>
      <w:proofErr w:type="spellEnd"/>
      <w:r>
        <w:rPr>
          <w:rFonts w:eastAsiaTheme="minorHAnsi"/>
          <w:lang w:val="it-IT"/>
        </w:rPr>
        <w:t xml:space="preserve"> ha delineato una serie di stadi più articolati rispetto a quelli di </w:t>
      </w:r>
      <w:proofErr w:type="spellStart"/>
      <w:r>
        <w:rPr>
          <w:rFonts w:eastAsiaTheme="minorHAnsi"/>
          <w:lang w:val="it-IT"/>
        </w:rPr>
        <w:t>Piaget</w:t>
      </w:r>
      <w:proofErr w:type="spellEnd"/>
      <w:r w:rsidR="00BF4867">
        <w:rPr>
          <w:rFonts w:eastAsiaTheme="minorHAnsi"/>
          <w:lang w:val="it-IT"/>
        </w:rPr>
        <w:t xml:space="preserve">. </w:t>
      </w:r>
    </w:p>
    <w:p w:rsidR="00135C3F" w:rsidRDefault="00BF4867" w:rsidP="00DF62E7">
      <w:pPr>
        <w:spacing w:line="360" w:lineRule="auto"/>
        <w:rPr>
          <w:rFonts w:eastAsiaTheme="minorHAnsi"/>
          <w:lang w:val="it-IT"/>
        </w:rPr>
      </w:pPr>
      <w:proofErr w:type="spellStart"/>
      <w:r>
        <w:rPr>
          <w:rFonts w:eastAsiaTheme="minorHAnsi"/>
          <w:lang w:val="it-IT"/>
        </w:rPr>
        <w:t>Kohlberg</w:t>
      </w:r>
      <w:proofErr w:type="spellEnd"/>
      <w:r>
        <w:rPr>
          <w:rFonts w:eastAsiaTheme="minorHAnsi"/>
          <w:lang w:val="it-IT"/>
        </w:rPr>
        <w:t xml:space="preserve"> è</w:t>
      </w:r>
      <w:r w:rsidR="00135C3F">
        <w:rPr>
          <w:rFonts w:eastAsiaTheme="minorHAnsi"/>
          <w:lang w:val="it-IT"/>
        </w:rPr>
        <w:t>’ molto vicino nella sua concezione di stadio a quell</w:t>
      </w:r>
      <w:r>
        <w:rPr>
          <w:rFonts w:eastAsiaTheme="minorHAnsi"/>
          <w:lang w:val="it-IT"/>
        </w:rPr>
        <w:t xml:space="preserve">a delineata nella teoria piagetiana:  quindi </w:t>
      </w:r>
      <w:r w:rsidR="00135C3F">
        <w:rPr>
          <w:rFonts w:eastAsiaTheme="minorHAnsi"/>
          <w:lang w:val="it-IT"/>
        </w:rPr>
        <w:t xml:space="preserve">ogni stadio richiede </w:t>
      </w:r>
      <w:r>
        <w:rPr>
          <w:rFonts w:eastAsiaTheme="minorHAnsi"/>
          <w:lang w:val="it-IT"/>
        </w:rPr>
        <w:t>lo stadio precedente e si passa da uno stadio all’altro con una invarianza delle sequenze. L</w:t>
      </w:r>
      <w:r w:rsidR="00135C3F">
        <w:rPr>
          <w:rFonts w:eastAsiaTheme="minorHAnsi"/>
          <w:lang w:val="it-IT"/>
        </w:rPr>
        <w:t xml:space="preserve">a sequenza  </w:t>
      </w:r>
      <w:r>
        <w:rPr>
          <w:rFonts w:eastAsiaTheme="minorHAnsi"/>
          <w:lang w:val="it-IT"/>
        </w:rPr>
        <w:t xml:space="preserve">di stadi proposta da </w:t>
      </w:r>
      <w:proofErr w:type="spellStart"/>
      <w:r>
        <w:rPr>
          <w:rFonts w:eastAsiaTheme="minorHAnsi"/>
          <w:lang w:val="it-IT"/>
        </w:rPr>
        <w:t>Kohlberg</w:t>
      </w:r>
      <w:proofErr w:type="spellEnd"/>
      <w:r>
        <w:rPr>
          <w:rFonts w:eastAsiaTheme="minorHAnsi"/>
          <w:lang w:val="it-IT"/>
        </w:rPr>
        <w:t xml:space="preserve"> è organizzata in</w:t>
      </w:r>
      <w:r w:rsidR="00135C3F">
        <w:rPr>
          <w:rFonts w:eastAsiaTheme="minorHAnsi"/>
          <w:lang w:val="it-IT"/>
        </w:rPr>
        <w:t xml:space="preserve">  tre livelli di pensiero </w:t>
      </w:r>
      <w:r>
        <w:rPr>
          <w:rFonts w:eastAsiaTheme="minorHAnsi"/>
          <w:lang w:val="it-IT"/>
        </w:rPr>
        <w:t>m</w:t>
      </w:r>
      <w:r w:rsidR="00135C3F">
        <w:rPr>
          <w:rFonts w:eastAsiaTheme="minorHAnsi"/>
          <w:lang w:val="it-IT"/>
        </w:rPr>
        <w:t>orale, divisi ognuno in due stadi</w:t>
      </w:r>
      <w:r>
        <w:rPr>
          <w:rFonts w:eastAsiaTheme="minorHAnsi"/>
          <w:lang w:val="it-IT"/>
        </w:rPr>
        <w:t>. Q</w:t>
      </w:r>
      <w:r w:rsidR="00135C3F">
        <w:rPr>
          <w:rFonts w:eastAsiaTheme="minorHAnsi"/>
          <w:lang w:val="it-IT"/>
        </w:rPr>
        <w:t>uesti stadi sono caratterizzati attraverso il modo in cui i soggetti a rispondono alle domande dei dilemmi morali, come quello di Heinz, di cui abbiamo detto prima.</w:t>
      </w:r>
    </w:p>
    <w:p w:rsidR="00DF62E7" w:rsidRDefault="00DF62E7" w:rsidP="004A775D">
      <w:pPr>
        <w:spacing w:line="360" w:lineRule="auto"/>
        <w:rPr>
          <w:rFonts w:eastAsiaTheme="minorHAnsi"/>
          <w:lang w:val="it-IT"/>
        </w:rPr>
      </w:pPr>
    </w:p>
    <w:p w:rsidR="00DF62E7" w:rsidRDefault="00DF62E7" w:rsidP="004A775D">
      <w:pPr>
        <w:spacing w:line="360" w:lineRule="auto"/>
        <w:rPr>
          <w:rFonts w:eastAsiaTheme="minorHAnsi"/>
          <w:lang w:val="it-IT"/>
        </w:rPr>
      </w:pPr>
    </w:p>
    <w:p w:rsidR="00DF62E7" w:rsidRDefault="00DF62E7" w:rsidP="004A775D">
      <w:pPr>
        <w:spacing w:line="360" w:lineRule="auto"/>
        <w:rPr>
          <w:rFonts w:eastAsiaTheme="minorHAnsi"/>
          <w:lang w:val="it-IT"/>
        </w:rPr>
      </w:pPr>
    </w:p>
    <w:p w:rsidR="00DF62E7" w:rsidRDefault="00DF62E7" w:rsidP="004A775D">
      <w:pPr>
        <w:spacing w:line="360" w:lineRule="auto"/>
        <w:rPr>
          <w:rFonts w:eastAsiaTheme="minorHAnsi"/>
          <w:lang w:val="it-IT"/>
        </w:rPr>
      </w:pPr>
    </w:p>
    <w:p w:rsidR="00DF62E7" w:rsidRDefault="00DF62E7" w:rsidP="004A775D">
      <w:pPr>
        <w:spacing w:line="360" w:lineRule="auto"/>
        <w:rPr>
          <w:rFonts w:eastAsiaTheme="minorHAnsi"/>
          <w:lang w:val="it-IT"/>
        </w:rPr>
      </w:pPr>
    </w:p>
    <w:p w:rsidR="00DF62E7" w:rsidRDefault="00DF62E7" w:rsidP="004A775D">
      <w:pPr>
        <w:spacing w:line="360" w:lineRule="auto"/>
        <w:rPr>
          <w:rFonts w:eastAsiaTheme="minorHAnsi"/>
          <w:lang w:val="it-IT"/>
        </w:rPr>
      </w:pPr>
    </w:p>
    <w:p w:rsidR="004A775D" w:rsidRPr="004A775D" w:rsidRDefault="004A775D" w:rsidP="004A775D">
      <w:pPr>
        <w:spacing w:line="360" w:lineRule="auto"/>
        <w:rPr>
          <w:rFonts w:eastAsiaTheme="minorHAnsi"/>
          <w:lang w:val="it-IT"/>
        </w:rPr>
      </w:pPr>
      <w:r w:rsidRPr="004A775D">
        <w:rPr>
          <w:rFonts w:eastAsiaTheme="minorHAnsi"/>
          <w:lang w:val="it-IT"/>
        </w:rPr>
        <w:lastRenderedPageBreak/>
        <w:t>LO SVILUPPO MORALE</w:t>
      </w:r>
    </w:p>
    <w:p w:rsidR="004A775D" w:rsidRPr="004A775D" w:rsidRDefault="004A775D" w:rsidP="004A775D">
      <w:pPr>
        <w:spacing w:line="360" w:lineRule="auto"/>
        <w:rPr>
          <w:rFonts w:eastAsiaTheme="minorHAnsi"/>
          <w:lang w:val="it-IT"/>
        </w:rPr>
      </w:pPr>
      <w:r w:rsidRPr="004A775D">
        <w:rPr>
          <w:rFonts w:eastAsiaTheme="minorHAnsi"/>
          <w:lang w:val="it-IT"/>
        </w:rPr>
        <w:t>SECONDA PARTE</w:t>
      </w:r>
    </w:p>
    <w:p w:rsidR="004A775D" w:rsidRPr="004A775D" w:rsidRDefault="004A775D" w:rsidP="004A775D">
      <w:pPr>
        <w:spacing w:line="360" w:lineRule="auto"/>
        <w:rPr>
          <w:rFonts w:eastAsiaTheme="minorHAnsi"/>
          <w:b/>
          <w:sz w:val="24"/>
          <w:szCs w:val="24"/>
          <w:lang w:val="it-IT"/>
        </w:rPr>
      </w:pPr>
      <w:r w:rsidRPr="004A775D">
        <w:rPr>
          <w:rFonts w:eastAsiaTheme="minorHAnsi"/>
          <w:b/>
          <w:sz w:val="24"/>
          <w:szCs w:val="24"/>
          <w:lang w:val="it-IT"/>
        </w:rPr>
        <w:t>Slide 1</w:t>
      </w:r>
    </w:p>
    <w:p w:rsidR="004A775D" w:rsidRPr="004A775D" w:rsidRDefault="004A775D" w:rsidP="004A775D">
      <w:pPr>
        <w:spacing w:line="360" w:lineRule="auto"/>
        <w:rPr>
          <w:rFonts w:eastAsiaTheme="minorHAnsi"/>
          <w:lang w:val="it-IT"/>
        </w:rPr>
      </w:pPr>
      <w:r w:rsidRPr="004A775D">
        <w:rPr>
          <w:rFonts w:eastAsiaTheme="minorHAnsi"/>
          <w:lang w:val="it-IT"/>
        </w:rPr>
        <w:object w:dxaOrig="7195" w:dyaOrig="5396">
          <v:shape id="_x0000_i1026" type="#_x0000_t75" style="width:5in;height:270pt" o:ole="">
            <v:imagedata r:id="rId9" o:title=""/>
          </v:shape>
          <o:OLEObject Type="Embed" ProgID="PowerPoint.Slide.12" ShapeID="_x0000_i1026" DrawAspect="Content" ObjectID="_1431715097" r:id="rId10"/>
        </w:objec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E’ importante cercare di comprendere </w:t>
      </w:r>
      <w:r w:rsidRPr="004A775D">
        <w:rPr>
          <w:rFonts w:eastAsiaTheme="minorHAnsi"/>
          <w:b/>
          <w:sz w:val="24"/>
          <w:szCs w:val="24"/>
          <w:lang w:val="it-IT"/>
        </w:rPr>
        <w:t>quali sono le condizioni positive all’interno del contesto familiare che favoriscono questa crescita di un primo senso morale</w:t>
      </w:r>
      <w:r w:rsidRPr="004A775D">
        <w:rPr>
          <w:rFonts w:eastAsiaTheme="minorHAnsi"/>
          <w:sz w:val="24"/>
          <w:szCs w:val="24"/>
          <w:lang w:val="it-IT"/>
        </w:rPr>
        <w:t xml:space="preserve">, perché vi sono forti differenze fra i diversi contesti familiari. </w:t>
      </w:r>
    </w:p>
    <w:p w:rsidR="004A775D" w:rsidRPr="004A775D" w:rsidRDefault="004A775D" w:rsidP="004A775D">
      <w:pPr>
        <w:spacing w:line="360" w:lineRule="auto"/>
        <w:rPr>
          <w:rFonts w:eastAsiaTheme="minorHAnsi"/>
          <w:sz w:val="24"/>
          <w:szCs w:val="24"/>
          <w:lang w:val="it-IT"/>
        </w:rPr>
      </w:pPr>
      <w:r w:rsidRPr="004A775D">
        <w:rPr>
          <w:rFonts w:eastAsiaTheme="minorHAnsi"/>
          <w:b/>
          <w:sz w:val="24"/>
          <w:szCs w:val="24"/>
          <w:lang w:val="it-IT"/>
        </w:rPr>
        <w:t>Il processo fondamentale da prendere in considerazione è quello della interiorizzazione delle norme</w:t>
      </w:r>
      <w:r w:rsidRPr="004A775D">
        <w:rPr>
          <w:rFonts w:eastAsiaTheme="minorHAnsi"/>
          <w:sz w:val="24"/>
          <w:szCs w:val="24"/>
          <w:lang w:val="it-IT"/>
        </w:rPr>
        <w:t>, cioè quelle che sono le regole che l’adulto richiede al bambino devono in qualche modo essere portate dall’esterno, dalla richiesta esterna che viene fatta dai genitori; devono essere fatte proprie dal bambino, cioè devono essere interiorizzate.</w: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Questo </w:t>
      </w:r>
      <w:r w:rsidRPr="004A775D">
        <w:rPr>
          <w:rFonts w:eastAsiaTheme="minorHAnsi"/>
          <w:b/>
          <w:sz w:val="24"/>
          <w:szCs w:val="24"/>
          <w:lang w:val="it-IT"/>
        </w:rPr>
        <w:t>processo di interiorizzazione</w:t>
      </w:r>
      <w:r w:rsidRPr="004A775D">
        <w:rPr>
          <w:rFonts w:eastAsiaTheme="minorHAnsi"/>
          <w:sz w:val="24"/>
          <w:szCs w:val="24"/>
          <w:lang w:val="it-IT"/>
        </w:rPr>
        <w:t xml:space="preserve"> non è automatico, cioè non avviene senza che esistano particolari condizioni delle relazioni fra bambini e genitori. </w:t>
      </w: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r w:rsidRPr="004A775D">
        <w:rPr>
          <w:rFonts w:eastAsiaTheme="minorHAnsi"/>
          <w:b/>
          <w:sz w:val="24"/>
          <w:szCs w:val="24"/>
          <w:lang w:val="it-IT"/>
        </w:rPr>
        <w:lastRenderedPageBreak/>
        <w:t>Slide 2</w:t>
      </w:r>
    </w:p>
    <w:p w:rsidR="004A775D" w:rsidRPr="004A775D" w:rsidRDefault="004A775D" w:rsidP="004A775D">
      <w:pPr>
        <w:spacing w:line="360" w:lineRule="auto"/>
        <w:rPr>
          <w:rFonts w:eastAsiaTheme="minorHAnsi"/>
          <w:b/>
          <w:sz w:val="24"/>
          <w:szCs w:val="24"/>
          <w:lang w:val="it-IT"/>
        </w:rPr>
      </w:pPr>
      <w:r w:rsidRPr="004A775D">
        <w:rPr>
          <w:rFonts w:eastAsiaTheme="minorHAnsi"/>
          <w:b/>
          <w:sz w:val="24"/>
          <w:szCs w:val="24"/>
          <w:lang w:val="it-IT"/>
        </w:rPr>
        <w:object w:dxaOrig="7195" w:dyaOrig="5396">
          <v:shape id="_x0000_i1027" type="#_x0000_t75" style="width:5in;height:270pt" o:ole="">
            <v:imagedata r:id="rId11" o:title=""/>
          </v:shape>
          <o:OLEObject Type="Embed" ProgID="PowerPoint.Slide.12" ShapeID="_x0000_i1027" DrawAspect="Content" ObjectID="_1431715098" r:id="rId12"/>
        </w:objec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Questo processo</w:t>
      </w:r>
      <w:r w:rsidRPr="004A775D">
        <w:rPr>
          <w:rFonts w:eastAsiaTheme="minorHAnsi"/>
          <w:b/>
          <w:sz w:val="24"/>
          <w:szCs w:val="24"/>
          <w:lang w:val="it-IT"/>
        </w:rPr>
        <w:t xml:space="preserve"> viene favorito dal contesto familiare quando vi è CURA del bambino</w:t>
      </w:r>
      <w:r w:rsidRPr="004A775D">
        <w:rPr>
          <w:rFonts w:eastAsiaTheme="minorHAnsi"/>
          <w:sz w:val="24"/>
          <w:szCs w:val="24"/>
          <w:lang w:val="it-IT"/>
        </w:rPr>
        <w:t>, quando cioè c’è una rispondenza a quelli che sono i suoi bisogni fondamentali ;</w:t>
      </w:r>
    </w:p>
    <w:p w:rsidR="004A775D" w:rsidRPr="004A775D" w:rsidRDefault="004A775D" w:rsidP="004A775D">
      <w:pPr>
        <w:spacing w:line="360" w:lineRule="auto"/>
        <w:rPr>
          <w:rFonts w:eastAsiaTheme="minorHAnsi"/>
          <w:sz w:val="24"/>
          <w:szCs w:val="24"/>
          <w:lang w:val="it-IT"/>
        </w:rPr>
      </w:pPr>
      <w:r w:rsidRPr="004A775D">
        <w:rPr>
          <w:rFonts w:eastAsiaTheme="minorHAnsi"/>
          <w:b/>
          <w:sz w:val="24"/>
          <w:szCs w:val="24"/>
          <w:lang w:val="it-IT"/>
        </w:rPr>
        <w:t>dal CALORE</w:t>
      </w:r>
      <w:r w:rsidRPr="004A775D">
        <w:rPr>
          <w:rFonts w:eastAsiaTheme="minorHAnsi"/>
          <w:sz w:val="24"/>
          <w:szCs w:val="24"/>
          <w:lang w:val="it-IT"/>
        </w:rPr>
        <w:t>, cioè dalla qualità affettiva di quelle che sono le risposte che vengono date alle sue esigenze infantili;</w:t>
      </w:r>
    </w:p>
    <w:p w:rsidR="004A775D" w:rsidRPr="004A775D" w:rsidRDefault="004A775D" w:rsidP="004A775D">
      <w:pPr>
        <w:spacing w:line="360" w:lineRule="auto"/>
        <w:rPr>
          <w:rFonts w:eastAsiaTheme="minorHAnsi"/>
          <w:sz w:val="24"/>
          <w:szCs w:val="24"/>
          <w:lang w:val="it-IT"/>
        </w:rPr>
      </w:pPr>
      <w:r w:rsidRPr="004A775D">
        <w:rPr>
          <w:rFonts w:eastAsiaTheme="minorHAnsi"/>
          <w:b/>
          <w:sz w:val="24"/>
          <w:szCs w:val="24"/>
          <w:lang w:val="it-IT"/>
        </w:rPr>
        <w:t>dall’ACCETTAZIONE</w:t>
      </w:r>
      <w:r w:rsidRPr="004A775D">
        <w:rPr>
          <w:rFonts w:eastAsiaTheme="minorHAnsi"/>
          <w:sz w:val="24"/>
          <w:szCs w:val="24"/>
          <w:lang w:val="it-IT"/>
        </w:rPr>
        <w:t>: una cosa è che vengano contestati, vengano criticati, vengano puniti i comportamenti indesiderabili del bambino; un’altra cosa è che il bambino si senta accettato e non rifiutato;</w: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dalla </w:t>
      </w:r>
      <w:r w:rsidRPr="004A775D">
        <w:rPr>
          <w:rFonts w:eastAsiaTheme="minorHAnsi"/>
          <w:b/>
          <w:sz w:val="24"/>
          <w:szCs w:val="24"/>
          <w:lang w:val="it-IT"/>
        </w:rPr>
        <w:t>RESPONSIVITA’</w:t>
      </w:r>
      <w:r w:rsidRPr="004A775D">
        <w:rPr>
          <w:rFonts w:eastAsiaTheme="minorHAnsi"/>
          <w:sz w:val="24"/>
          <w:szCs w:val="24"/>
          <w:lang w:val="it-IT"/>
        </w:rPr>
        <w:t xml:space="preserve">, cioè la sensibilità che dovrebbero acquisire i genitori nel rispondere in maniera adeguata a quelli che sono i diversi segnali che il bambino invia quando interagisce con loro, in particolare quando si tratta di affrontare per esempio conflitti o si tratta di prendere in qualche modo decisioni di carattere punitivo nei confronti suoi.   </w:t>
      </w: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r w:rsidRPr="004A775D">
        <w:rPr>
          <w:rFonts w:eastAsiaTheme="minorHAnsi"/>
          <w:b/>
          <w:sz w:val="24"/>
          <w:szCs w:val="24"/>
          <w:lang w:val="it-IT"/>
        </w:rPr>
        <w:t xml:space="preserve">Slide 3 </w: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object w:dxaOrig="7195" w:dyaOrig="5396">
          <v:shape id="_x0000_i1028" type="#_x0000_t75" style="width:5in;height:270pt" o:ole="">
            <v:imagedata r:id="rId13" o:title=""/>
          </v:shape>
          <o:OLEObject Type="Embed" ProgID="PowerPoint.Slide.12" ShapeID="_x0000_i1028" DrawAspect="Content" ObjectID="_1431715099" r:id="rId14"/>
        </w:objec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A questo proposito molti autori hanno sottolineato quanto sia importante quello che possiamo chiamare </w:t>
      </w:r>
      <w:r w:rsidRPr="004A775D">
        <w:rPr>
          <w:rFonts w:eastAsiaTheme="minorHAnsi"/>
          <w:b/>
          <w:sz w:val="24"/>
          <w:szCs w:val="24"/>
          <w:lang w:val="it-IT"/>
        </w:rPr>
        <w:t>il “giusto no”</w:t>
      </w:r>
      <w:r w:rsidRPr="004A775D">
        <w:rPr>
          <w:rFonts w:eastAsiaTheme="minorHAnsi"/>
          <w:sz w:val="24"/>
          <w:szCs w:val="24"/>
          <w:lang w:val="it-IT"/>
        </w:rPr>
        <w:t xml:space="preserve">, il quale però deve essere anche </w:t>
      </w:r>
      <w:r w:rsidRPr="004A775D">
        <w:rPr>
          <w:rFonts w:eastAsiaTheme="minorHAnsi"/>
          <w:b/>
          <w:sz w:val="24"/>
          <w:szCs w:val="24"/>
          <w:lang w:val="it-IT"/>
        </w:rPr>
        <w:t>accompagnato da una discussione del perché occorre rispettare determinate regole, dal fatto che qualche volta si trasgrediscono le regole anche avendo delle intenzioni positive e facendo riflettere il bambino</w:t>
      </w:r>
      <w:r w:rsidRPr="004A775D">
        <w:rPr>
          <w:rFonts w:eastAsiaTheme="minorHAnsi"/>
          <w:sz w:val="24"/>
          <w:szCs w:val="24"/>
          <w:lang w:val="it-IT"/>
        </w:rPr>
        <w:t xml:space="preserve"> per quanto possibile a questa età </w:t>
      </w:r>
      <w:r w:rsidRPr="004A775D">
        <w:rPr>
          <w:rFonts w:eastAsiaTheme="minorHAnsi"/>
          <w:b/>
          <w:sz w:val="24"/>
          <w:szCs w:val="24"/>
          <w:lang w:val="it-IT"/>
        </w:rPr>
        <w:t>sulle possibili conseguenze dei</w:t>
      </w:r>
      <w:r w:rsidRPr="004A775D">
        <w:rPr>
          <w:rFonts w:eastAsiaTheme="minorHAnsi"/>
          <w:sz w:val="24"/>
          <w:szCs w:val="24"/>
          <w:lang w:val="it-IT"/>
        </w:rPr>
        <w:t xml:space="preserve"> </w:t>
      </w:r>
      <w:r w:rsidRPr="004A775D">
        <w:rPr>
          <w:rFonts w:eastAsiaTheme="minorHAnsi"/>
          <w:b/>
          <w:sz w:val="24"/>
          <w:szCs w:val="24"/>
          <w:lang w:val="it-IT"/>
        </w:rPr>
        <w:t>suoi atti</w:t>
      </w:r>
      <w:r w:rsidRPr="004A775D">
        <w:rPr>
          <w:rFonts w:eastAsiaTheme="minorHAnsi"/>
          <w:sz w:val="24"/>
          <w:szCs w:val="24"/>
          <w:lang w:val="it-IT"/>
        </w:rPr>
        <w:t>.</w:t>
      </w: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r w:rsidRPr="004A775D">
        <w:rPr>
          <w:rFonts w:eastAsiaTheme="minorHAnsi"/>
          <w:b/>
          <w:sz w:val="24"/>
          <w:szCs w:val="24"/>
          <w:lang w:val="it-IT"/>
        </w:rPr>
        <w:t>Slide 4</w: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  </w:t>
      </w:r>
      <w:r w:rsidRPr="004A775D">
        <w:rPr>
          <w:rFonts w:eastAsiaTheme="minorHAnsi"/>
          <w:sz w:val="24"/>
          <w:szCs w:val="24"/>
          <w:lang w:val="it-IT"/>
        </w:rPr>
        <w:object w:dxaOrig="7195" w:dyaOrig="5396">
          <v:shape id="_x0000_i1029" type="#_x0000_t75" style="width:5in;height:270pt" o:ole="">
            <v:imagedata r:id="rId15" o:title=""/>
          </v:shape>
          <o:OLEObject Type="Embed" ProgID="PowerPoint.Slide.12" ShapeID="_x0000_i1029" DrawAspect="Content" ObjectID="_1431715100" r:id="rId16"/>
        </w:object>
      </w:r>
    </w:p>
    <w:p w:rsidR="004A775D" w:rsidRPr="004A775D" w:rsidRDefault="004A775D" w:rsidP="004A775D">
      <w:pPr>
        <w:spacing w:line="360" w:lineRule="auto"/>
        <w:rPr>
          <w:rFonts w:eastAsiaTheme="minorHAnsi"/>
          <w:sz w:val="24"/>
          <w:szCs w:val="24"/>
          <w:lang w:val="it-IT"/>
        </w:rPr>
      </w:pPr>
      <w:r w:rsidRPr="004A775D">
        <w:rPr>
          <w:rFonts w:eastAsiaTheme="minorHAnsi"/>
          <w:b/>
          <w:sz w:val="24"/>
          <w:szCs w:val="24"/>
          <w:lang w:val="it-IT"/>
        </w:rPr>
        <w:t>L’interiorizzazione è</w:t>
      </w:r>
      <w:r w:rsidRPr="004A775D">
        <w:rPr>
          <w:rFonts w:eastAsiaTheme="minorHAnsi"/>
          <w:sz w:val="24"/>
          <w:szCs w:val="24"/>
          <w:lang w:val="it-IT"/>
        </w:rPr>
        <w:t xml:space="preserve"> anche </w:t>
      </w:r>
      <w:r w:rsidRPr="004A775D">
        <w:rPr>
          <w:rFonts w:eastAsiaTheme="minorHAnsi"/>
          <w:b/>
          <w:sz w:val="24"/>
          <w:szCs w:val="24"/>
          <w:lang w:val="it-IT"/>
        </w:rPr>
        <w:t>favorita</w:t>
      </w:r>
      <w:r w:rsidRPr="004A775D">
        <w:rPr>
          <w:rFonts w:eastAsiaTheme="minorHAnsi"/>
          <w:sz w:val="24"/>
          <w:szCs w:val="24"/>
          <w:lang w:val="it-IT"/>
        </w:rPr>
        <w:t xml:space="preserve">, anzi per molti aspetti è determinata </w:t>
      </w:r>
      <w:r w:rsidRPr="004A775D">
        <w:rPr>
          <w:rFonts w:eastAsiaTheme="minorHAnsi"/>
          <w:b/>
          <w:sz w:val="24"/>
          <w:szCs w:val="24"/>
          <w:lang w:val="it-IT"/>
        </w:rPr>
        <w:t>da</w:t>
      </w:r>
      <w:r w:rsidRPr="004A775D">
        <w:rPr>
          <w:rFonts w:eastAsiaTheme="minorHAnsi"/>
          <w:sz w:val="24"/>
          <w:szCs w:val="24"/>
          <w:lang w:val="it-IT"/>
        </w:rPr>
        <w:t xml:space="preserve"> quello che è </w:t>
      </w:r>
      <w:r w:rsidRPr="004A775D">
        <w:rPr>
          <w:rFonts w:eastAsiaTheme="minorHAnsi"/>
          <w:b/>
          <w:sz w:val="24"/>
          <w:szCs w:val="24"/>
          <w:lang w:val="it-IT"/>
        </w:rPr>
        <w:t>l’esempio dei genitori</w:t>
      </w:r>
      <w:r w:rsidRPr="004A775D">
        <w:rPr>
          <w:rFonts w:eastAsiaTheme="minorHAnsi"/>
          <w:sz w:val="24"/>
          <w:szCs w:val="24"/>
          <w:lang w:val="it-IT"/>
        </w:rPr>
        <w:t xml:space="preserve">. Questo problema di quanto l’esempio conti nello sviluppo del primo senso morale del bambino vale anche per quanto riguarda l’acquisizione da parte del bambino delle prime capacità che oggi definiamo di carattere pro-sociale, cioè di aiutare, di consolare, di supportare. </w:t>
      </w:r>
    </w:p>
    <w:p w:rsidR="004A775D" w:rsidRPr="004A775D" w:rsidRDefault="004A775D" w:rsidP="004A775D">
      <w:pPr>
        <w:spacing w:line="360" w:lineRule="auto"/>
        <w:rPr>
          <w:rFonts w:eastAsiaTheme="minorHAnsi"/>
          <w:sz w:val="24"/>
          <w:szCs w:val="24"/>
          <w:lang w:val="it-IT"/>
        </w:rPr>
      </w:pPr>
      <w:r w:rsidRPr="004A775D">
        <w:rPr>
          <w:rFonts w:eastAsiaTheme="minorHAnsi"/>
          <w:b/>
          <w:sz w:val="24"/>
          <w:szCs w:val="24"/>
          <w:lang w:val="it-IT"/>
        </w:rPr>
        <w:t>L’esempio diventa attivo</w:t>
      </w:r>
      <w:r w:rsidRPr="004A775D">
        <w:rPr>
          <w:rFonts w:eastAsiaTheme="minorHAnsi"/>
          <w:sz w:val="24"/>
          <w:szCs w:val="24"/>
          <w:lang w:val="it-IT"/>
        </w:rPr>
        <w:t xml:space="preserve">, diventa </w:t>
      </w:r>
      <w:r w:rsidRPr="004A775D">
        <w:rPr>
          <w:rFonts w:eastAsiaTheme="minorHAnsi"/>
          <w:b/>
          <w:sz w:val="24"/>
          <w:szCs w:val="24"/>
          <w:lang w:val="it-IT"/>
        </w:rPr>
        <w:t>operante quando è possibile identificarsi con i genitori, cioè è possibile</w:t>
      </w:r>
      <w:r w:rsidRPr="004A775D">
        <w:rPr>
          <w:rFonts w:eastAsiaTheme="minorHAnsi"/>
          <w:sz w:val="24"/>
          <w:szCs w:val="24"/>
          <w:lang w:val="it-IT"/>
        </w:rPr>
        <w:t xml:space="preserve">, dato un buon clima relazionale, </w:t>
      </w:r>
      <w:r w:rsidRPr="004A775D">
        <w:rPr>
          <w:rFonts w:eastAsiaTheme="minorHAnsi"/>
          <w:b/>
          <w:sz w:val="24"/>
          <w:szCs w:val="24"/>
          <w:lang w:val="it-IT"/>
        </w:rPr>
        <w:t>sviluppare delle identificazioni di carattere positivo</w:t>
      </w:r>
      <w:r w:rsidRPr="004A775D">
        <w:rPr>
          <w:rFonts w:eastAsiaTheme="minorHAnsi"/>
          <w:sz w:val="24"/>
          <w:szCs w:val="24"/>
          <w:lang w:val="it-IT"/>
        </w:rPr>
        <w:t>.</w:t>
      </w: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r w:rsidRPr="004A775D">
        <w:rPr>
          <w:rFonts w:eastAsiaTheme="minorHAnsi"/>
          <w:b/>
          <w:sz w:val="24"/>
          <w:szCs w:val="24"/>
          <w:lang w:val="it-IT"/>
        </w:rPr>
        <w:t>Slide 5</w: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   </w:t>
      </w:r>
      <w:r w:rsidRPr="004A775D">
        <w:rPr>
          <w:rFonts w:eastAsiaTheme="minorHAnsi"/>
          <w:sz w:val="24"/>
          <w:szCs w:val="24"/>
          <w:lang w:val="it-IT"/>
        </w:rPr>
        <w:object w:dxaOrig="7195" w:dyaOrig="5396">
          <v:shape id="_x0000_i1030" type="#_x0000_t75" style="width:5in;height:270pt" o:ole="">
            <v:imagedata r:id="rId17" o:title=""/>
          </v:shape>
          <o:OLEObject Type="Embed" ProgID="PowerPoint.Slide.12" ShapeID="_x0000_i1030" DrawAspect="Content" ObjectID="_1431715101" r:id="rId18"/>
        </w:objec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Abbiamo più volte osservato come </w:t>
      </w:r>
      <w:r w:rsidRPr="004A775D">
        <w:rPr>
          <w:rFonts w:eastAsiaTheme="minorHAnsi"/>
          <w:b/>
          <w:sz w:val="24"/>
          <w:szCs w:val="24"/>
          <w:lang w:val="it-IT"/>
        </w:rPr>
        <w:t>un livello più elevato di capacità di ragionamento morale può favorire comportamenti moralmente più adeguati</w:t>
      </w:r>
      <w:r w:rsidRPr="004A775D">
        <w:rPr>
          <w:rFonts w:eastAsiaTheme="minorHAnsi"/>
          <w:sz w:val="24"/>
          <w:szCs w:val="24"/>
          <w:lang w:val="it-IT"/>
        </w:rPr>
        <w:t xml:space="preserve">, </w:t>
      </w:r>
      <w:r w:rsidRPr="004A775D">
        <w:rPr>
          <w:rFonts w:eastAsiaTheme="minorHAnsi"/>
          <w:b/>
          <w:sz w:val="24"/>
          <w:szCs w:val="24"/>
          <w:lang w:val="it-IT"/>
        </w:rPr>
        <w:t>ma</w:t>
      </w:r>
      <w:r w:rsidRPr="004A775D">
        <w:rPr>
          <w:rFonts w:eastAsiaTheme="minorHAnsi"/>
          <w:sz w:val="24"/>
          <w:szCs w:val="24"/>
          <w:lang w:val="it-IT"/>
        </w:rPr>
        <w:t xml:space="preserve"> vedremo che </w:t>
      </w:r>
    </w:p>
    <w:p w:rsidR="004A775D" w:rsidRPr="004A775D" w:rsidRDefault="004A775D" w:rsidP="004A775D">
      <w:pPr>
        <w:spacing w:line="360" w:lineRule="auto"/>
        <w:rPr>
          <w:rFonts w:eastAsiaTheme="minorHAnsi"/>
          <w:sz w:val="24"/>
          <w:szCs w:val="24"/>
          <w:lang w:val="it-IT"/>
        </w:rPr>
      </w:pPr>
      <w:r w:rsidRPr="004A775D">
        <w:rPr>
          <w:rFonts w:eastAsiaTheme="minorHAnsi"/>
          <w:b/>
          <w:sz w:val="24"/>
          <w:szCs w:val="24"/>
          <w:lang w:val="it-IT"/>
        </w:rPr>
        <w:t>Non è sempre così</w:t>
      </w:r>
      <w:r w:rsidRPr="004A775D">
        <w:rPr>
          <w:rFonts w:eastAsiaTheme="minorHAnsi"/>
          <w:sz w:val="24"/>
          <w:szCs w:val="24"/>
          <w:lang w:val="it-IT"/>
        </w:rPr>
        <w:t xml:space="preserve">, cioè fra il dire e il fare c’è di mezzo il mare, ci sono persone che sono capaci di elevati livelli di ragionamento morale che non si comportano in corrispondenza a queste loro capacità. </w:t>
      </w:r>
    </w:p>
    <w:p w:rsidR="004A775D" w:rsidRPr="004A775D" w:rsidRDefault="004A775D" w:rsidP="004A775D">
      <w:pPr>
        <w:spacing w:line="360" w:lineRule="auto"/>
        <w:rPr>
          <w:rFonts w:eastAsiaTheme="minorHAnsi"/>
          <w:sz w:val="24"/>
          <w:szCs w:val="24"/>
          <w:lang w:val="it-IT"/>
        </w:rPr>
      </w:pPr>
      <w:r w:rsidRPr="004A775D">
        <w:rPr>
          <w:rFonts w:eastAsiaTheme="minorHAnsi"/>
          <w:b/>
          <w:sz w:val="24"/>
          <w:szCs w:val="24"/>
          <w:lang w:val="it-IT"/>
        </w:rPr>
        <w:t>Sono anche molto importanti</w:t>
      </w:r>
      <w:r w:rsidRPr="004A775D">
        <w:rPr>
          <w:rFonts w:eastAsiaTheme="minorHAnsi"/>
          <w:sz w:val="24"/>
          <w:szCs w:val="24"/>
          <w:lang w:val="it-IT"/>
        </w:rPr>
        <w:t xml:space="preserve"> </w:t>
      </w:r>
      <w:r w:rsidRPr="004A775D">
        <w:rPr>
          <w:rFonts w:eastAsiaTheme="minorHAnsi"/>
          <w:b/>
          <w:sz w:val="24"/>
          <w:szCs w:val="24"/>
          <w:lang w:val="it-IT"/>
        </w:rPr>
        <w:t>le capacità</w:t>
      </w:r>
      <w:r w:rsidRPr="004A775D">
        <w:rPr>
          <w:rFonts w:eastAsiaTheme="minorHAnsi"/>
          <w:sz w:val="24"/>
          <w:szCs w:val="24"/>
          <w:lang w:val="it-IT"/>
        </w:rPr>
        <w:t xml:space="preserve"> che il bambino può acquisire e che sviluppa naturalmente anche in parte: </w:t>
      </w:r>
    </w:p>
    <w:p w:rsidR="004A775D" w:rsidRPr="004A775D" w:rsidRDefault="004A775D" w:rsidP="004A775D">
      <w:pPr>
        <w:spacing w:line="360" w:lineRule="auto"/>
        <w:rPr>
          <w:rFonts w:eastAsiaTheme="minorHAnsi"/>
          <w:sz w:val="24"/>
          <w:szCs w:val="24"/>
          <w:lang w:val="it-IT"/>
        </w:rPr>
      </w:pPr>
      <w:r w:rsidRPr="004A775D">
        <w:rPr>
          <w:rFonts w:eastAsiaTheme="minorHAnsi"/>
          <w:b/>
          <w:sz w:val="24"/>
          <w:szCs w:val="24"/>
          <w:lang w:val="it-IT"/>
        </w:rPr>
        <w:t>dell’empatia</w:t>
      </w:r>
      <w:r w:rsidRPr="004A775D">
        <w:rPr>
          <w:rFonts w:eastAsiaTheme="minorHAnsi"/>
          <w:sz w:val="24"/>
          <w:szCs w:val="24"/>
          <w:lang w:val="it-IT"/>
        </w:rPr>
        <w:t xml:space="preserve">, cioè la capacità di identificarsi nelle emozioni degli altri, di condividere gli stati emotivi d’altri-vi ricordate quanto il filosofo </w:t>
      </w:r>
      <w:proofErr w:type="spellStart"/>
      <w:r w:rsidRPr="004A775D">
        <w:rPr>
          <w:rFonts w:eastAsiaTheme="minorHAnsi"/>
          <w:sz w:val="24"/>
          <w:szCs w:val="24"/>
          <w:lang w:val="it-IT"/>
        </w:rPr>
        <w:t>Jung</w:t>
      </w:r>
      <w:proofErr w:type="spellEnd"/>
      <w:r w:rsidRPr="004A775D">
        <w:rPr>
          <w:rFonts w:eastAsiaTheme="minorHAnsi"/>
          <w:sz w:val="24"/>
          <w:szCs w:val="24"/>
          <w:lang w:val="it-IT"/>
        </w:rPr>
        <w:t xml:space="preserve"> avesse sottolineato l’importanza dell’empatia-</w:t>
      </w:r>
    </w:p>
    <w:p w:rsidR="004A775D" w:rsidRPr="004A775D" w:rsidRDefault="004A775D" w:rsidP="004A775D">
      <w:pPr>
        <w:spacing w:line="360" w:lineRule="auto"/>
        <w:rPr>
          <w:rFonts w:eastAsiaTheme="minorHAnsi"/>
          <w:sz w:val="24"/>
          <w:szCs w:val="24"/>
          <w:lang w:val="it-IT"/>
        </w:rPr>
      </w:pPr>
      <w:r w:rsidRPr="004A775D">
        <w:rPr>
          <w:rFonts w:eastAsiaTheme="minorHAnsi"/>
          <w:b/>
          <w:sz w:val="24"/>
          <w:szCs w:val="24"/>
          <w:lang w:val="it-IT"/>
        </w:rPr>
        <w:t>E</w:t>
      </w:r>
      <w:r w:rsidRPr="004A775D">
        <w:rPr>
          <w:rFonts w:eastAsiaTheme="minorHAnsi"/>
          <w:sz w:val="24"/>
          <w:szCs w:val="24"/>
          <w:lang w:val="it-IT"/>
        </w:rPr>
        <w:t xml:space="preserve"> anche </w:t>
      </w:r>
      <w:r w:rsidRPr="004A775D">
        <w:rPr>
          <w:rFonts w:eastAsiaTheme="minorHAnsi"/>
          <w:b/>
          <w:sz w:val="24"/>
          <w:szCs w:val="24"/>
          <w:lang w:val="it-IT"/>
        </w:rPr>
        <w:t>la capacità di comprendere la mente altrui</w:t>
      </w:r>
      <w:r w:rsidRPr="004A775D">
        <w:rPr>
          <w:rFonts w:eastAsiaTheme="minorHAnsi"/>
          <w:sz w:val="24"/>
          <w:szCs w:val="24"/>
          <w:lang w:val="it-IT"/>
        </w:rPr>
        <w:t xml:space="preserve">, quella che viene definita in particolare come la teoria della mente. Va detto che la capacità di comprendere la mente altrui può essere anche messa al servizio di fini moralmente non desiderabili, per esempio quei comportamenti di quelli </w:t>
      </w:r>
      <w:r w:rsidRPr="004A775D">
        <w:rPr>
          <w:rFonts w:eastAsiaTheme="minorHAnsi"/>
          <w:sz w:val="24"/>
          <w:szCs w:val="24"/>
          <w:lang w:val="it-IT"/>
        </w:rPr>
        <w:lastRenderedPageBreak/>
        <w:t xml:space="preserve">che “fanno i furbi” e utilizzano le loro capacità di anticipare il modo in cui la pensano gli altri per esempio per ingannarli.  </w:t>
      </w: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r w:rsidRPr="004A775D">
        <w:rPr>
          <w:rFonts w:eastAsiaTheme="minorHAnsi"/>
          <w:b/>
          <w:sz w:val="24"/>
          <w:szCs w:val="24"/>
          <w:lang w:val="it-IT"/>
        </w:rPr>
        <w:t>Slide 6</w: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    </w:t>
      </w:r>
      <w:r w:rsidRPr="004A775D">
        <w:rPr>
          <w:rFonts w:eastAsiaTheme="minorHAnsi"/>
          <w:sz w:val="24"/>
          <w:szCs w:val="24"/>
          <w:lang w:val="it-IT"/>
        </w:rPr>
        <w:object w:dxaOrig="7195" w:dyaOrig="5396">
          <v:shape id="_x0000_i1031" type="#_x0000_t75" style="width:5in;height:270pt" o:ole="">
            <v:imagedata r:id="rId19" o:title=""/>
          </v:shape>
          <o:OLEObject Type="Embed" ProgID="PowerPoint.Slide.12" ShapeID="_x0000_i1031" DrawAspect="Content" ObjectID="_1431715102" r:id="rId20"/>
        </w:objec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Ma </w:t>
      </w:r>
      <w:r w:rsidRPr="004A775D">
        <w:rPr>
          <w:rFonts w:eastAsiaTheme="minorHAnsi"/>
          <w:b/>
          <w:sz w:val="24"/>
          <w:szCs w:val="24"/>
          <w:lang w:val="it-IT"/>
        </w:rPr>
        <w:t xml:space="preserve">l’interiorizzazione </w:t>
      </w:r>
      <w:r w:rsidRPr="004A775D">
        <w:rPr>
          <w:rFonts w:eastAsiaTheme="minorHAnsi"/>
          <w:sz w:val="24"/>
          <w:szCs w:val="24"/>
          <w:lang w:val="it-IT"/>
        </w:rPr>
        <w:t xml:space="preserve">non avviene soltanto nel contesto intra-familiare; </w:t>
      </w:r>
      <w:r w:rsidRPr="004A775D">
        <w:rPr>
          <w:rFonts w:eastAsiaTheme="minorHAnsi"/>
          <w:b/>
          <w:sz w:val="24"/>
          <w:szCs w:val="24"/>
          <w:lang w:val="it-IT"/>
        </w:rPr>
        <w:t>è favorita</w:t>
      </w:r>
      <w:r w:rsidRPr="004A775D">
        <w:rPr>
          <w:rFonts w:eastAsiaTheme="minorHAnsi"/>
          <w:sz w:val="24"/>
          <w:szCs w:val="24"/>
          <w:lang w:val="it-IT"/>
        </w:rPr>
        <w:t xml:space="preserve"> </w:t>
      </w:r>
      <w:r w:rsidRPr="004A775D">
        <w:rPr>
          <w:rFonts w:eastAsiaTheme="minorHAnsi"/>
          <w:b/>
          <w:sz w:val="24"/>
          <w:szCs w:val="24"/>
          <w:lang w:val="it-IT"/>
        </w:rPr>
        <w:t>anche dall’esperienza di gruppo</w:t>
      </w:r>
      <w:r w:rsidRPr="004A775D">
        <w:rPr>
          <w:rFonts w:eastAsiaTheme="minorHAnsi"/>
          <w:sz w:val="24"/>
          <w:szCs w:val="24"/>
          <w:lang w:val="it-IT"/>
        </w:rPr>
        <w:t xml:space="preserve">, cioè </w:t>
      </w:r>
      <w:r w:rsidRPr="004A775D">
        <w:rPr>
          <w:rFonts w:eastAsiaTheme="minorHAnsi"/>
          <w:b/>
          <w:sz w:val="24"/>
          <w:szCs w:val="24"/>
          <w:lang w:val="it-IT"/>
        </w:rPr>
        <w:t>da quel tipo di esperienza sociale dove</w:t>
      </w:r>
      <w:r w:rsidRPr="004A775D">
        <w:rPr>
          <w:rFonts w:eastAsiaTheme="minorHAnsi"/>
          <w:sz w:val="24"/>
          <w:szCs w:val="24"/>
          <w:lang w:val="it-IT"/>
        </w:rPr>
        <w:t xml:space="preserve"> però </w:t>
      </w:r>
      <w:r w:rsidRPr="004A775D">
        <w:rPr>
          <w:rFonts w:eastAsiaTheme="minorHAnsi"/>
          <w:b/>
          <w:sz w:val="24"/>
          <w:szCs w:val="24"/>
          <w:lang w:val="it-IT"/>
        </w:rPr>
        <w:t xml:space="preserve">sono attivi-presenti </w:t>
      </w:r>
      <w:r w:rsidRPr="004A775D">
        <w:rPr>
          <w:rFonts w:eastAsiaTheme="minorHAnsi"/>
          <w:sz w:val="24"/>
          <w:szCs w:val="24"/>
          <w:lang w:val="it-IT"/>
        </w:rPr>
        <w:t xml:space="preserve">particolarmente </w:t>
      </w:r>
      <w:r w:rsidRPr="004A775D">
        <w:rPr>
          <w:rFonts w:eastAsiaTheme="minorHAnsi"/>
          <w:b/>
          <w:sz w:val="24"/>
          <w:szCs w:val="24"/>
          <w:lang w:val="it-IT"/>
        </w:rPr>
        <w:t>modelli di comportamento pro sociale (di cooperazione, aiuto, solidarietà)</w:t>
      </w:r>
      <w:r w:rsidRPr="004A775D">
        <w:rPr>
          <w:rFonts w:eastAsiaTheme="minorHAnsi"/>
          <w:sz w:val="24"/>
          <w:szCs w:val="24"/>
          <w:lang w:val="it-IT"/>
        </w:rPr>
        <w:t xml:space="preserve">, </w: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cioè, per quanto </w:t>
      </w:r>
      <w:proofErr w:type="spellStart"/>
      <w:r w:rsidRPr="004A775D">
        <w:rPr>
          <w:rFonts w:eastAsiaTheme="minorHAnsi"/>
          <w:sz w:val="24"/>
          <w:szCs w:val="24"/>
          <w:lang w:val="it-IT"/>
        </w:rPr>
        <w:t>Piaget</w:t>
      </w:r>
      <w:proofErr w:type="spellEnd"/>
      <w:r w:rsidRPr="004A775D">
        <w:rPr>
          <w:rFonts w:eastAsiaTheme="minorHAnsi"/>
          <w:sz w:val="24"/>
          <w:szCs w:val="24"/>
          <w:lang w:val="it-IT"/>
        </w:rPr>
        <w:t xml:space="preserve"> e </w:t>
      </w:r>
      <w:proofErr w:type="spellStart"/>
      <w:r w:rsidRPr="004A775D">
        <w:rPr>
          <w:rFonts w:eastAsiaTheme="minorHAnsi"/>
          <w:sz w:val="24"/>
          <w:szCs w:val="24"/>
          <w:lang w:val="it-IT"/>
        </w:rPr>
        <w:t>Kohlberg</w:t>
      </w:r>
      <w:proofErr w:type="spellEnd"/>
      <w:r w:rsidRPr="004A775D">
        <w:rPr>
          <w:rFonts w:eastAsiaTheme="minorHAnsi"/>
          <w:sz w:val="24"/>
          <w:szCs w:val="24"/>
          <w:lang w:val="it-IT"/>
        </w:rPr>
        <w:t xml:space="preserve"> abbiano sottolineato l’importanza dell’esperienza di gruppo, dobbiamo tener presente che l’interiorizzazione delle norme che il bambino sviluppa anche con l’esperienza dei coetanei, vale quando vi sono presenti modelli positivi. Se sono presenti modelli negativi, possono essere interiorizzati comportamenti di tipo negativo.       </w: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In questo corso abbiamo sottolineato più volte il ruolo importante che hanno le differenze individuali nello sviluppo delle capacità, dei comportamenti sociali e </w: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Questo vale anche per il comportamento morale.</w:t>
      </w: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p>
    <w:p w:rsidR="004A775D" w:rsidRPr="004A775D" w:rsidRDefault="004A775D" w:rsidP="004A775D">
      <w:pPr>
        <w:spacing w:line="360" w:lineRule="auto"/>
        <w:rPr>
          <w:rFonts w:eastAsiaTheme="minorHAnsi"/>
          <w:b/>
          <w:sz w:val="24"/>
          <w:szCs w:val="24"/>
          <w:lang w:val="it-IT"/>
        </w:rPr>
      </w:pPr>
      <w:r w:rsidRPr="004A775D">
        <w:rPr>
          <w:rFonts w:eastAsiaTheme="minorHAnsi"/>
          <w:b/>
          <w:sz w:val="24"/>
          <w:szCs w:val="24"/>
          <w:lang w:val="it-IT"/>
        </w:rPr>
        <w:t>Slide 7</w:t>
      </w:r>
    </w:p>
    <w:p w:rsidR="004A775D" w:rsidRPr="004A775D" w:rsidRDefault="004A775D" w:rsidP="004A775D">
      <w:pPr>
        <w:spacing w:line="360" w:lineRule="auto"/>
        <w:rPr>
          <w:rFonts w:eastAsiaTheme="minorHAnsi"/>
          <w:b/>
          <w:sz w:val="24"/>
          <w:szCs w:val="24"/>
          <w:lang w:val="it-IT"/>
        </w:rPr>
      </w:pPr>
      <w:r w:rsidRPr="004A775D">
        <w:rPr>
          <w:rFonts w:eastAsiaTheme="minorHAnsi"/>
          <w:b/>
          <w:sz w:val="24"/>
          <w:szCs w:val="24"/>
          <w:lang w:val="it-IT"/>
        </w:rPr>
        <w:object w:dxaOrig="7195" w:dyaOrig="5396">
          <v:shape id="_x0000_i1032" type="#_x0000_t75" style="width:5in;height:270pt" o:ole="">
            <v:imagedata r:id="rId21" o:title=""/>
          </v:shape>
          <o:OLEObject Type="Embed" ProgID="PowerPoint.Slide.12" ShapeID="_x0000_i1032" DrawAspect="Content" ObjectID="_1431715103" r:id="rId22"/>
        </w:objec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Gli studi hanno mostrato come </w:t>
      </w:r>
      <w:r w:rsidRPr="004A775D">
        <w:rPr>
          <w:rFonts w:eastAsiaTheme="minorHAnsi"/>
          <w:b/>
          <w:sz w:val="24"/>
          <w:szCs w:val="24"/>
          <w:lang w:val="it-IT"/>
        </w:rPr>
        <w:t>alcuni bambini possono avere più difficoltà</w:t>
      </w:r>
      <w:r w:rsidRPr="004A775D">
        <w:rPr>
          <w:rFonts w:eastAsiaTheme="minorHAnsi"/>
          <w:sz w:val="24"/>
          <w:szCs w:val="24"/>
          <w:lang w:val="it-IT"/>
        </w:rPr>
        <w:t xml:space="preserve"> di altri </w:t>
      </w:r>
      <w:r w:rsidRPr="004A775D">
        <w:rPr>
          <w:rFonts w:eastAsiaTheme="minorHAnsi"/>
          <w:b/>
          <w:sz w:val="24"/>
          <w:szCs w:val="24"/>
          <w:lang w:val="it-IT"/>
        </w:rPr>
        <w:t>a sviluppare l’empatia</w:t>
      </w:r>
      <w:r w:rsidRPr="004A775D">
        <w:rPr>
          <w:rFonts w:eastAsiaTheme="minorHAnsi"/>
          <w:sz w:val="24"/>
          <w:szCs w:val="24"/>
          <w:lang w:val="it-IT"/>
        </w:rPr>
        <w:t xml:space="preserve">, così importante al fine di sviluppare comportamenti moralmente adeguati </w:t>
      </w:r>
      <w:r w:rsidRPr="004A775D">
        <w:rPr>
          <w:rFonts w:eastAsiaTheme="minorHAnsi"/>
          <w:b/>
          <w:sz w:val="24"/>
          <w:szCs w:val="24"/>
          <w:lang w:val="it-IT"/>
        </w:rPr>
        <w:t>e</w:t>
      </w:r>
      <w:r w:rsidRPr="004A775D">
        <w:rPr>
          <w:rFonts w:eastAsiaTheme="minorHAnsi"/>
          <w:sz w:val="24"/>
          <w:szCs w:val="24"/>
          <w:lang w:val="it-IT"/>
        </w:rPr>
        <w:t xml:space="preserve"> anche </w:t>
      </w:r>
      <w:r w:rsidRPr="004A775D">
        <w:rPr>
          <w:rFonts w:eastAsiaTheme="minorHAnsi"/>
          <w:b/>
          <w:sz w:val="24"/>
          <w:szCs w:val="24"/>
          <w:lang w:val="it-IT"/>
        </w:rPr>
        <w:t>a inibire la trasgressione</w:t>
      </w:r>
      <w:r w:rsidRPr="004A775D">
        <w:rPr>
          <w:rFonts w:eastAsiaTheme="minorHAnsi"/>
          <w:sz w:val="24"/>
          <w:szCs w:val="24"/>
          <w:lang w:val="it-IT"/>
        </w:rPr>
        <w:t xml:space="preserve">, </w: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cioè non tutti i bambini si trovano egualmente nelle stesse condizioni per poter sviluppare comportamenti socio-morali più adeguati.</w:t>
      </w:r>
    </w:p>
    <w:p w:rsidR="004A775D" w:rsidRPr="004A775D" w:rsidRDefault="004A775D" w:rsidP="004A775D">
      <w:pPr>
        <w:spacing w:line="360" w:lineRule="auto"/>
        <w:rPr>
          <w:rFonts w:eastAsiaTheme="minorHAnsi"/>
          <w:sz w:val="24"/>
          <w:szCs w:val="24"/>
          <w:lang w:val="it-IT"/>
        </w:rPr>
      </w:pPr>
      <w:r w:rsidRPr="004A775D">
        <w:rPr>
          <w:rFonts w:eastAsiaTheme="minorHAnsi"/>
          <w:b/>
          <w:sz w:val="24"/>
          <w:szCs w:val="24"/>
          <w:lang w:val="it-IT"/>
        </w:rPr>
        <w:t>Questo</w:t>
      </w:r>
      <w:r w:rsidRPr="004A775D">
        <w:rPr>
          <w:rFonts w:eastAsiaTheme="minorHAnsi"/>
          <w:sz w:val="24"/>
          <w:szCs w:val="24"/>
          <w:lang w:val="it-IT"/>
        </w:rPr>
        <w:t xml:space="preserve">, come abbiamo visto, </w:t>
      </w:r>
      <w:r w:rsidRPr="004A775D">
        <w:rPr>
          <w:rFonts w:eastAsiaTheme="minorHAnsi"/>
          <w:b/>
          <w:sz w:val="24"/>
          <w:szCs w:val="24"/>
          <w:lang w:val="it-IT"/>
        </w:rPr>
        <w:t>dipende innanzitutto da</w:t>
      </w:r>
      <w:r w:rsidRPr="004A775D">
        <w:rPr>
          <w:rFonts w:eastAsiaTheme="minorHAnsi"/>
          <w:sz w:val="24"/>
          <w:szCs w:val="24"/>
          <w:lang w:val="it-IT"/>
        </w:rPr>
        <w:t xml:space="preserve"> quella che è </w:t>
      </w:r>
      <w:r w:rsidRPr="004A775D">
        <w:rPr>
          <w:rFonts w:eastAsiaTheme="minorHAnsi"/>
          <w:b/>
          <w:sz w:val="24"/>
          <w:szCs w:val="24"/>
          <w:lang w:val="it-IT"/>
        </w:rPr>
        <w:t>l’esperienza relazionale primaria, cioè i rapporti con i genitori</w:t>
      </w:r>
      <w:r w:rsidRPr="004A775D">
        <w:rPr>
          <w:rFonts w:eastAsiaTheme="minorHAnsi"/>
          <w:sz w:val="24"/>
          <w:szCs w:val="24"/>
          <w:lang w:val="it-IT"/>
        </w:rPr>
        <w:t>, per esempio sappiamo che attaccamenti di tipo insicuro producono difficoltà nello sviluppo sociale in generale e specificamente nello sviluppo socio-morale</w:t>
      </w:r>
    </w:p>
    <w:p w:rsidR="004A775D" w:rsidRPr="004A775D" w:rsidRDefault="004A775D" w:rsidP="004A775D">
      <w:pPr>
        <w:spacing w:line="360" w:lineRule="auto"/>
        <w:rPr>
          <w:rFonts w:eastAsiaTheme="minorHAnsi"/>
          <w:sz w:val="24"/>
          <w:szCs w:val="24"/>
          <w:lang w:val="it-IT"/>
        </w:rPr>
      </w:pPr>
      <w:r w:rsidRPr="004A775D">
        <w:rPr>
          <w:rFonts w:eastAsiaTheme="minorHAnsi"/>
          <w:b/>
          <w:sz w:val="24"/>
          <w:szCs w:val="24"/>
          <w:lang w:val="it-IT"/>
        </w:rPr>
        <w:t>E anche dall’esperienza sociale generale</w:t>
      </w:r>
      <w:r w:rsidRPr="004A775D">
        <w:rPr>
          <w:rFonts w:eastAsiaTheme="minorHAnsi"/>
          <w:sz w:val="24"/>
          <w:szCs w:val="24"/>
          <w:lang w:val="it-IT"/>
        </w:rPr>
        <w:t>; pensiamo cioè alla cultura, ai contesti socio-culturali in cui il bambino vive.</w:t>
      </w:r>
    </w:p>
    <w:p w:rsidR="004A775D" w:rsidRPr="004A775D" w:rsidRDefault="004A775D" w:rsidP="004A775D">
      <w:pPr>
        <w:spacing w:line="360" w:lineRule="auto"/>
        <w:rPr>
          <w:rFonts w:eastAsiaTheme="minorHAnsi"/>
          <w:sz w:val="24"/>
          <w:szCs w:val="24"/>
          <w:lang w:val="it-IT"/>
        </w:rPr>
      </w:pPr>
      <w:r w:rsidRPr="004A775D">
        <w:rPr>
          <w:rFonts w:eastAsiaTheme="minorHAnsi"/>
          <w:b/>
          <w:sz w:val="24"/>
          <w:szCs w:val="24"/>
          <w:lang w:val="it-IT"/>
        </w:rPr>
        <w:lastRenderedPageBreak/>
        <w:t>Qualche volta però agiscono anche tratti di base temperamentale, che comportano una maggiore difficoltà di auto-regolazione</w:t>
      </w:r>
      <w:r w:rsidRPr="004A775D">
        <w:rPr>
          <w:rFonts w:eastAsiaTheme="minorHAnsi"/>
          <w:sz w:val="24"/>
          <w:szCs w:val="24"/>
          <w:lang w:val="it-IT"/>
        </w:rPr>
        <w:t xml:space="preserve">. Questi fattori quindi hanno una base temperamentale. </w: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 </w:t>
      </w:r>
    </w:p>
    <w:p w:rsidR="004A775D" w:rsidRPr="004A775D" w:rsidRDefault="004A775D" w:rsidP="004A775D">
      <w:pPr>
        <w:spacing w:line="360" w:lineRule="auto"/>
        <w:rPr>
          <w:rFonts w:eastAsiaTheme="minorHAnsi"/>
          <w:sz w:val="24"/>
          <w:szCs w:val="24"/>
          <w:lang w:val="it-IT"/>
        </w:rPr>
      </w:pPr>
    </w:p>
    <w:p w:rsidR="004A775D" w:rsidRPr="004A775D" w:rsidRDefault="004A775D" w:rsidP="004A775D">
      <w:pPr>
        <w:spacing w:line="360" w:lineRule="auto"/>
        <w:rPr>
          <w:rFonts w:eastAsiaTheme="minorHAnsi"/>
          <w:b/>
          <w:sz w:val="24"/>
          <w:szCs w:val="24"/>
          <w:lang w:val="it-IT"/>
        </w:rPr>
      </w:pPr>
      <w:r w:rsidRPr="004A775D">
        <w:rPr>
          <w:rFonts w:eastAsiaTheme="minorHAnsi"/>
          <w:b/>
          <w:sz w:val="24"/>
          <w:szCs w:val="24"/>
          <w:lang w:val="it-IT"/>
        </w:rPr>
        <w:t>Slide 8</w:t>
      </w:r>
    </w:p>
    <w:p w:rsidR="004A775D" w:rsidRPr="004A775D" w:rsidRDefault="004A775D" w:rsidP="004A775D">
      <w:pPr>
        <w:spacing w:line="360" w:lineRule="auto"/>
        <w:rPr>
          <w:rFonts w:eastAsiaTheme="minorHAnsi"/>
          <w:b/>
          <w:sz w:val="24"/>
          <w:szCs w:val="24"/>
          <w:lang w:val="it-IT"/>
        </w:rPr>
      </w:pPr>
      <w:r w:rsidRPr="004A775D">
        <w:rPr>
          <w:rFonts w:eastAsiaTheme="minorHAnsi"/>
          <w:b/>
          <w:sz w:val="24"/>
          <w:szCs w:val="24"/>
          <w:lang w:val="it-IT"/>
        </w:rPr>
        <w:object w:dxaOrig="7195" w:dyaOrig="5396">
          <v:shape id="_x0000_i1033" type="#_x0000_t75" style="width:5in;height:270pt" o:ole="">
            <v:imagedata r:id="rId23" o:title=""/>
          </v:shape>
          <o:OLEObject Type="Embed" ProgID="PowerPoint.Slide.12" ShapeID="_x0000_i1033" DrawAspect="Content" ObjectID="_1431715104" r:id="rId24"/>
        </w:objec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Inoltre, parlando delle differenze fra capacità di ragionamento morale e comportamento moralmente adeguato, </w: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notiamo come </w:t>
      </w:r>
      <w:r w:rsidRPr="004A775D">
        <w:rPr>
          <w:rFonts w:eastAsiaTheme="minorHAnsi"/>
          <w:b/>
          <w:sz w:val="24"/>
          <w:szCs w:val="24"/>
          <w:lang w:val="it-IT"/>
        </w:rPr>
        <w:t>comportamenti</w:t>
      </w:r>
      <w:r w:rsidRPr="004A775D">
        <w:rPr>
          <w:rFonts w:eastAsiaTheme="minorHAnsi"/>
          <w:sz w:val="24"/>
          <w:szCs w:val="24"/>
          <w:lang w:val="it-IT"/>
        </w:rPr>
        <w:t xml:space="preserve"> che sono </w:t>
      </w:r>
      <w:r w:rsidRPr="004A775D">
        <w:rPr>
          <w:rFonts w:eastAsiaTheme="minorHAnsi"/>
          <w:b/>
          <w:sz w:val="24"/>
          <w:szCs w:val="24"/>
          <w:lang w:val="it-IT"/>
        </w:rPr>
        <w:t>moralmente riprovevoli, possono essere giustificati</w:t>
      </w:r>
      <w:r w:rsidRPr="004A775D">
        <w:rPr>
          <w:rFonts w:eastAsiaTheme="minorHAnsi"/>
          <w:sz w:val="24"/>
          <w:szCs w:val="24"/>
          <w:lang w:val="it-IT"/>
        </w:rPr>
        <w:t xml:space="preserve"> attraverso meccanismi di tipo cognitivo, </w:t>
      </w:r>
      <w:r w:rsidRPr="004A775D">
        <w:rPr>
          <w:rFonts w:eastAsiaTheme="minorHAnsi"/>
          <w:b/>
          <w:sz w:val="24"/>
          <w:szCs w:val="24"/>
          <w:lang w:val="it-IT"/>
        </w:rPr>
        <w:t>da forme distorte di ragionamento morale</w:t>
      </w:r>
      <w:r w:rsidRPr="004A775D">
        <w:rPr>
          <w:rFonts w:eastAsiaTheme="minorHAnsi"/>
          <w:sz w:val="24"/>
          <w:szCs w:val="24"/>
          <w:lang w:val="it-IT"/>
        </w:rPr>
        <w:t xml:space="preserve">. </w: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Questo problema è stato affrontato dal padre della </w:t>
      </w:r>
      <w:r w:rsidRPr="004A775D">
        <w:rPr>
          <w:rFonts w:eastAsiaTheme="minorHAnsi"/>
          <w:b/>
          <w:sz w:val="24"/>
          <w:szCs w:val="24"/>
          <w:lang w:val="it-IT"/>
        </w:rPr>
        <w:t>teoria del Social Learning, Bandura,</w:t>
      </w:r>
      <w:r w:rsidRPr="004A775D">
        <w:rPr>
          <w:rFonts w:eastAsiaTheme="minorHAnsi"/>
          <w:sz w:val="24"/>
          <w:szCs w:val="24"/>
          <w:lang w:val="it-IT"/>
        </w:rPr>
        <w:t xml:space="preserve"> attraverso una serie di </w:t>
      </w:r>
      <w:r w:rsidRPr="004A775D">
        <w:rPr>
          <w:rFonts w:eastAsiaTheme="minorHAnsi"/>
          <w:b/>
          <w:sz w:val="24"/>
          <w:szCs w:val="24"/>
          <w:lang w:val="it-IT"/>
        </w:rPr>
        <w:t xml:space="preserve">ricerche </w:t>
      </w:r>
      <w:r w:rsidRPr="004A775D">
        <w:rPr>
          <w:rFonts w:eastAsiaTheme="minorHAnsi"/>
          <w:sz w:val="24"/>
          <w:szCs w:val="24"/>
          <w:lang w:val="it-IT"/>
        </w:rPr>
        <w:t xml:space="preserve">che </w:t>
      </w:r>
      <w:r w:rsidRPr="004A775D">
        <w:rPr>
          <w:rFonts w:eastAsiaTheme="minorHAnsi"/>
          <w:b/>
          <w:sz w:val="24"/>
          <w:szCs w:val="24"/>
          <w:lang w:val="it-IT"/>
        </w:rPr>
        <w:t xml:space="preserve">hanno mostrato </w:t>
      </w:r>
      <w:r w:rsidRPr="004A775D">
        <w:rPr>
          <w:rFonts w:eastAsiaTheme="minorHAnsi"/>
          <w:sz w:val="24"/>
          <w:szCs w:val="24"/>
          <w:lang w:val="it-IT"/>
        </w:rPr>
        <w:t xml:space="preserve">l’esistenza di quelli che lui ha definito </w:t>
      </w:r>
      <w:r w:rsidRPr="004A775D">
        <w:rPr>
          <w:rFonts w:eastAsiaTheme="minorHAnsi"/>
          <w:b/>
          <w:sz w:val="24"/>
          <w:szCs w:val="24"/>
          <w:lang w:val="it-IT"/>
        </w:rPr>
        <w:t>meccanismi di disimpegno morale</w:t>
      </w:r>
      <w:r w:rsidRPr="004A775D">
        <w:rPr>
          <w:rFonts w:eastAsiaTheme="minorHAnsi"/>
          <w:sz w:val="24"/>
          <w:szCs w:val="24"/>
          <w:lang w:val="it-IT"/>
        </w:rPr>
        <w:t>.</w:t>
      </w:r>
    </w:p>
    <w:p w:rsidR="004A775D" w:rsidRPr="004A775D" w:rsidRDefault="004A775D" w:rsidP="004A775D">
      <w:pPr>
        <w:spacing w:line="360" w:lineRule="auto"/>
        <w:rPr>
          <w:rFonts w:eastAsiaTheme="minorHAnsi"/>
          <w:sz w:val="24"/>
          <w:szCs w:val="24"/>
          <w:lang w:val="it-IT"/>
        </w:rPr>
      </w:pPr>
      <w:r w:rsidRPr="004A775D">
        <w:rPr>
          <w:rFonts w:eastAsiaTheme="minorHAnsi"/>
          <w:sz w:val="24"/>
          <w:szCs w:val="24"/>
          <w:lang w:val="it-IT"/>
        </w:rPr>
        <w:t xml:space="preserve">Bandura ha in parte criticato la teoria di </w:t>
      </w:r>
      <w:proofErr w:type="spellStart"/>
      <w:r w:rsidRPr="004A775D">
        <w:rPr>
          <w:rFonts w:eastAsiaTheme="minorHAnsi"/>
          <w:sz w:val="24"/>
          <w:szCs w:val="24"/>
          <w:lang w:val="it-IT"/>
        </w:rPr>
        <w:t>Kohlberg</w:t>
      </w:r>
      <w:proofErr w:type="spellEnd"/>
      <w:r w:rsidRPr="004A775D">
        <w:rPr>
          <w:rFonts w:eastAsiaTheme="minorHAnsi"/>
          <w:sz w:val="24"/>
          <w:szCs w:val="24"/>
          <w:lang w:val="it-IT"/>
        </w:rPr>
        <w:t xml:space="preserve">, ha affermato che questa teoria stabilisce una sorta di gerarchia di forme di ragionamento morale, che può essere non molto rilevante ai fini del comportamento moralmente adeguato. Ha fatto presente e ha dimostrato come persone che </w:t>
      </w:r>
      <w:r w:rsidRPr="004A775D">
        <w:rPr>
          <w:rFonts w:eastAsiaTheme="minorHAnsi"/>
          <w:sz w:val="24"/>
          <w:szCs w:val="24"/>
          <w:lang w:val="it-IT"/>
        </w:rPr>
        <w:lastRenderedPageBreak/>
        <w:t xml:space="preserve">hanno un livello culturale relativamente basso e non sono in grado di produrre ragionamenti </w:t>
      </w:r>
      <w:r w:rsidR="000A4A71">
        <w:rPr>
          <w:rFonts w:eastAsiaTheme="minorHAnsi"/>
          <w:sz w:val="24"/>
          <w:szCs w:val="24"/>
          <w:lang w:val="it-IT"/>
        </w:rPr>
        <w:t xml:space="preserve">morali. </w:t>
      </w:r>
    </w:p>
    <w:sectPr w:rsidR="004A775D" w:rsidRPr="004A775D" w:rsidSect="00757C08">
      <w:headerReference w:type="even" r:id="rId25"/>
      <w:headerReference w:type="default" r:id="rId26"/>
      <w:footerReference w:type="even" r:id="rId27"/>
      <w:footerReference w:type="default" r:id="rId28"/>
      <w:headerReference w:type="first" r:id="rId29"/>
      <w:footerReference w:type="first" r:id="rId30"/>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1251" w:rsidRDefault="00981251" w:rsidP="00D8123C">
      <w:pPr>
        <w:spacing w:after="0" w:line="240" w:lineRule="auto"/>
      </w:pPr>
      <w:r>
        <w:separator/>
      </w:r>
    </w:p>
  </w:endnote>
  <w:endnote w:type="continuationSeparator" w:id="0">
    <w:p w:rsidR="00981251" w:rsidRDefault="00981251" w:rsidP="00D812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23C" w:rsidRDefault="00D8123C">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7143783"/>
      <w:docPartObj>
        <w:docPartGallery w:val="Page Numbers (Bottom of Page)"/>
        <w:docPartUnique/>
      </w:docPartObj>
    </w:sdtPr>
    <w:sdtEndPr/>
    <w:sdtContent>
      <w:p w:rsidR="00D8123C" w:rsidRDefault="00D8123C">
        <w:pPr>
          <w:pStyle w:val="Pidipagina"/>
          <w:jc w:val="center"/>
        </w:pPr>
        <w:r>
          <w:fldChar w:fldCharType="begin"/>
        </w:r>
        <w:r>
          <w:instrText>PAGE   \* MERGEFORMAT</w:instrText>
        </w:r>
        <w:r>
          <w:fldChar w:fldCharType="separate"/>
        </w:r>
        <w:r w:rsidR="008036D7" w:rsidRPr="008036D7">
          <w:rPr>
            <w:noProof/>
            <w:lang w:val="it-IT"/>
          </w:rPr>
          <w:t>4</w:t>
        </w:r>
        <w:r>
          <w:fldChar w:fldCharType="end"/>
        </w:r>
      </w:p>
    </w:sdtContent>
  </w:sdt>
  <w:p w:rsidR="00D8123C" w:rsidRDefault="00D8123C">
    <w:pPr>
      <w:pStyle w:val="Pidipa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23C" w:rsidRDefault="00D8123C">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1251" w:rsidRDefault="00981251" w:rsidP="00D8123C">
      <w:pPr>
        <w:spacing w:after="0" w:line="240" w:lineRule="auto"/>
      </w:pPr>
      <w:r>
        <w:separator/>
      </w:r>
    </w:p>
  </w:footnote>
  <w:footnote w:type="continuationSeparator" w:id="0">
    <w:p w:rsidR="00981251" w:rsidRDefault="00981251" w:rsidP="00D8123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23C" w:rsidRDefault="00D8123C">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23C" w:rsidRDefault="00D8123C">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123C" w:rsidRDefault="00D8123C">
    <w:pPr>
      <w:pStyle w:val="Intestazion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283"/>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13B1"/>
    <w:rsid w:val="000345AE"/>
    <w:rsid w:val="0004403C"/>
    <w:rsid w:val="0004510D"/>
    <w:rsid w:val="00050E1A"/>
    <w:rsid w:val="0008196E"/>
    <w:rsid w:val="00084465"/>
    <w:rsid w:val="000A4A71"/>
    <w:rsid w:val="000B1A7E"/>
    <w:rsid w:val="000C62A8"/>
    <w:rsid w:val="000C7AE2"/>
    <w:rsid w:val="000D55AF"/>
    <w:rsid w:val="000D6C78"/>
    <w:rsid w:val="00105C17"/>
    <w:rsid w:val="00112CDE"/>
    <w:rsid w:val="0011591E"/>
    <w:rsid w:val="00135C3F"/>
    <w:rsid w:val="00141633"/>
    <w:rsid w:val="00143B5F"/>
    <w:rsid w:val="00161670"/>
    <w:rsid w:val="00173B3C"/>
    <w:rsid w:val="001B6C20"/>
    <w:rsid w:val="001C262D"/>
    <w:rsid w:val="001F2F5E"/>
    <w:rsid w:val="00253176"/>
    <w:rsid w:val="002774AA"/>
    <w:rsid w:val="002C2EC2"/>
    <w:rsid w:val="002C7391"/>
    <w:rsid w:val="003120B8"/>
    <w:rsid w:val="0032652A"/>
    <w:rsid w:val="0034612F"/>
    <w:rsid w:val="00391F7E"/>
    <w:rsid w:val="00394F94"/>
    <w:rsid w:val="00396E39"/>
    <w:rsid w:val="003C13B1"/>
    <w:rsid w:val="003F0716"/>
    <w:rsid w:val="0040515D"/>
    <w:rsid w:val="0040531A"/>
    <w:rsid w:val="00430EB9"/>
    <w:rsid w:val="0045350F"/>
    <w:rsid w:val="004A775D"/>
    <w:rsid w:val="004B76AA"/>
    <w:rsid w:val="00506048"/>
    <w:rsid w:val="00510F83"/>
    <w:rsid w:val="0054573A"/>
    <w:rsid w:val="00557379"/>
    <w:rsid w:val="00560764"/>
    <w:rsid w:val="005619A8"/>
    <w:rsid w:val="005B09C1"/>
    <w:rsid w:val="005C014B"/>
    <w:rsid w:val="005D0DA6"/>
    <w:rsid w:val="00601065"/>
    <w:rsid w:val="0060290A"/>
    <w:rsid w:val="006052B4"/>
    <w:rsid w:val="00641FCE"/>
    <w:rsid w:val="00664ABF"/>
    <w:rsid w:val="006B33E0"/>
    <w:rsid w:val="00707092"/>
    <w:rsid w:val="007156E4"/>
    <w:rsid w:val="00757C08"/>
    <w:rsid w:val="007C431D"/>
    <w:rsid w:val="00803365"/>
    <w:rsid w:val="008036D7"/>
    <w:rsid w:val="00804CF8"/>
    <w:rsid w:val="008054FB"/>
    <w:rsid w:val="0080681A"/>
    <w:rsid w:val="008072AD"/>
    <w:rsid w:val="00824ED2"/>
    <w:rsid w:val="008841DF"/>
    <w:rsid w:val="00890DEC"/>
    <w:rsid w:val="008A7A91"/>
    <w:rsid w:val="008B21B7"/>
    <w:rsid w:val="008F169D"/>
    <w:rsid w:val="009005EA"/>
    <w:rsid w:val="009066B0"/>
    <w:rsid w:val="00910B40"/>
    <w:rsid w:val="00973F0B"/>
    <w:rsid w:val="00981251"/>
    <w:rsid w:val="009B17AD"/>
    <w:rsid w:val="009D584C"/>
    <w:rsid w:val="009F5432"/>
    <w:rsid w:val="00A25257"/>
    <w:rsid w:val="00A83E91"/>
    <w:rsid w:val="00A941E2"/>
    <w:rsid w:val="00AD2EF6"/>
    <w:rsid w:val="00AE4ACD"/>
    <w:rsid w:val="00AE668B"/>
    <w:rsid w:val="00B33D38"/>
    <w:rsid w:val="00B4215E"/>
    <w:rsid w:val="00B906DD"/>
    <w:rsid w:val="00B9478D"/>
    <w:rsid w:val="00BA35A6"/>
    <w:rsid w:val="00BB07FF"/>
    <w:rsid w:val="00BE0380"/>
    <w:rsid w:val="00BE0D89"/>
    <w:rsid w:val="00BE7F83"/>
    <w:rsid w:val="00BF47BB"/>
    <w:rsid w:val="00BF4867"/>
    <w:rsid w:val="00C26B96"/>
    <w:rsid w:val="00C451C6"/>
    <w:rsid w:val="00C65633"/>
    <w:rsid w:val="00C80E86"/>
    <w:rsid w:val="00CC6B0A"/>
    <w:rsid w:val="00CC78A3"/>
    <w:rsid w:val="00CE1F6A"/>
    <w:rsid w:val="00CE5FC2"/>
    <w:rsid w:val="00D06C38"/>
    <w:rsid w:val="00D105B6"/>
    <w:rsid w:val="00D60EF5"/>
    <w:rsid w:val="00D8123C"/>
    <w:rsid w:val="00DA2F8C"/>
    <w:rsid w:val="00DC4F3B"/>
    <w:rsid w:val="00DF1C7E"/>
    <w:rsid w:val="00DF2DEE"/>
    <w:rsid w:val="00DF62E7"/>
    <w:rsid w:val="00E00AA1"/>
    <w:rsid w:val="00E11568"/>
    <w:rsid w:val="00E37C83"/>
    <w:rsid w:val="00E640B8"/>
    <w:rsid w:val="00E76243"/>
    <w:rsid w:val="00F71E6F"/>
    <w:rsid w:val="00F81F03"/>
    <w:rsid w:val="00F83505"/>
    <w:rsid w:val="00FA5249"/>
    <w:rsid w:val="00FB1384"/>
    <w:rsid w:val="00FB13AE"/>
    <w:rsid w:val="00FB5750"/>
    <w:rsid w:val="00FC6888"/>
    <w:rsid w:val="00FD6C2D"/>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NormaleWeb">
    <w:name w:val="Normal (Web)"/>
    <w:basedOn w:val="Normale"/>
    <w:uiPriority w:val="99"/>
    <w:semiHidden/>
    <w:unhideWhenUsed/>
    <w:rsid w:val="0040515D"/>
    <w:pPr>
      <w:spacing w:before="100" w:beforeAutospacing="1" w:after="100" w:afterAutospacing="1" w:line="240" w:lineRule="auto"/>
    </w:pPr>
    <w:rPr>
      <w:rFonts w:ascii="Times New Roman" w:eastAsia="Times New Roman" w:hAnsi="Times New Roman" w:cs="Times New Roman"/>
      <w:sz w:val="24"/>
      <w:szCs w:val="24"/>
    </w:rPr>
  </w:style>
  <w:style w:type="paragraph" w:styleId="Intestazione">
    <w:name w:val="header"/>
    <w:basedOn w:val="Normale"/>
    <w:link w:val="IntestazioneCarattere"/>
    <w:uiPriority w:val="99"/>
    <w:unhideWhenUsed/>
    <w:rsid w:val="00D8123C"/>
    <w:pPr>
      <w:tabs>
        <w:tab w:val="center" w:pos="4986"/>
        <w:tab w:val="right" w:pos="9972"/>
      </w:tabs>
      <w:spacing w:after="0" w:line="240" w:lineRule="auto"/>
    </w:pPr>
  </w:style>
  <w:style w:type="character" w:customStyle="1" w:styleId="IntestazioneCarattere">
    <w:name w:val="Intestazione Carattere"/>
    <w:basedOn w:val="Carpredefinitoparagrafo"/>
    <w:link w:val="Intestazione"/>
    <w:uiPriority w:val="99"/>
    <w:rsid w:val="00D8123C"/>
  </w:style>
  <w:style w:type="paragraph" w:styleId="Pidipagina">
    <w:name w:val="footer"/>
    <w:basedOn w:val="Normale"/>
    <w:link w:val="PidipaginaCarattere"/>
    <w:uiPriority w:val="99"/>
    <w:unhideWhenUsed/>
    <w:rsid w:val="00D8123C"/>
    <w:pPr>
      <w:tabs>
        <w:tab w:val="center" w:pos="4986"/>
        <w:tab w:val="right" w:pos="9972"/>
      </w:tabs>
      <w:spacing w:after="0" w:line="240" w:lineRule="auto"/>
    </w:pPr>
  </w:style>
  <w:style w:type="character" w:customStyle="1" w:styleId="PidipaginaCarattere">
    <w:name w:val="Piè di pagina Carattere"/>
    <w:basedOn w:val="Carpredefinitoparagrafo"/>
    <w:link w:val="Pidipagina"/>
    <w:uiPriority w:val="99"/>
    <w:rsid w:val="00D8123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NormaleWeb">
    <w:name w:val="Normal (Web)"/>
    <w:basedOn w:val="Normale"/>
    <w:uiPriority w:val="99"/>
    <w:semiHidden/>
    <w:unhideWhenUsed/>
    <w:rsid w:val="0040515D"/>
    <w:pPr>
      <w:spacing w:before="100" w:beforeAutospacing="1" w:after="100" w:afterAutospacing="1" w:line="240" w:lineRule="auto"/>
    </w:pPr>
    <w:rPr>
      <w:rFonts w:ascii="Times New Roman" w:eastAsia="Times New Roman" w:hAnsi="Times New Roman" w:cs="Times New Roman"/>
      <w:sz w:val="24"/>
      <w:szCs w:val="24"/>
    </w:rPr>
  </w:style>
  <w:style w:type="paragraph" w:styleId="Intestazione">
    <w:name w:val="header"/>
    <w:basedOn w:val="Normale"/>
    <w:link w:val="IntestazioneCarattere"/>
    <w:uiPriority w:val="99"/>
    <w:unhideWhenUsed/>
    <w:rsid w:val="00D8123C"/>
    <w:pPr>
      <w:tabs>
        <w:tab w:val="center" w:pos="4986"/>
        <w:tab w:val="right" w:pos="9972"/>
      </w:tabs>
      <w:spacing w:after="0" w:line="240" w:lineRule="auto"/>
    </w:pPr>
  </w:style>
  <w:style w:type="character" w:customStyle="1" w:styleId="IntestazioneCarattere">
    <w:name w:val="Intestazione Carattere"/>
    <w:basedOn w:val="Carpredefinitoparagrafo"/>
    <w:link w:val="Intestazione"/>
    <w:uiPriority w:val="99"/>
    <w:rsid w:val="00D8123C"/>
  </w:style>
  <w:style w:type="paragraph" w:styleId="Pidipagina">
    <w:name w:val="footer"/>
    <w:basedOn w:val="Normale"/>
    <w:link w:val="PidipaginaCarattere"/>
    <w:uiPriority w:val="99"/>
    <w:unhideWhenUsed/>
    <w:rsid w:val="00D8123C"/>
    <w:pPr>
      <w:tabs>
        <w:tab w:val="center" w:pos="4986"/>
        <w:tab w:val="right" w:pos="9972"/>
      </w:tabs>
      <w:spacing w:after="0" w:line="240" w:lineRule="auto"/>
    </w:pPr>
  </w:style>
  <w:style w:type="character" w:customStyle="1" w:styleId="PidipaginaCarattere">
    <w:name w:val="Piè di pagina Carattere"/>
    <w:basedOn w:val="Carpredefinitoparagrafo"/>
    <w:link w:val="Pidipagina"/>
    <w:uiPriority w:val="99"/>
    <w:rsid w:val="00D812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16814606">
      <w:bodyDiv w:val="1"/>
      <w:marLeft w:val="0"/>
      <w:marRight w:val="0"/>
      <w:marTop w:val="0"/>
      <w:marBottom w:val="0"/>
      <w:divBdr>
        <w:top w:val="none" w:sz="0" w:space="0" w:color="auto"/>
        <w:left w:val="none" w:sz="0" w:space="0" w:color="auto"/>
        <w:bottom w:val="none" w:sz="0" w:space="0" w:color="auto"/>
        <w:right w:val="none" w:sz="0" w:space="0" w:color="auto"/>
      </w:divBdr>
    </w:div>
    <w:div w:id="2020546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Slide1.sldx"/><Relationship Id="rId13" Type="http://schemas.openxmlformats.org/officeDocument/2006/relationships/image" Target="media/image4.emf"/><Relationship Id="rId18" Type="http://schemas.openxmlformats.org/officeDocument/2006/relationships/package" Target="embeddings/Microsoft_PowerPoint_Slide6.sldx"/><Relationship Id="rId26"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image" Target="media/image8.emf"/><Relationship Id="rId7" Type="http://schemas.openxmlformats.org/officeDocument/2006/relationships/image" Target="media/image1.emf"/><Relationship Id="rId12" Type="http://schemas.openxmlformats.org/officeDocument/2006/relationships/package" Target="embeddings/Microsoft_PowerPoint_Slide3.sldx"/><Relationship Id="rId17" Type="http://schemas.openxmlformats.org/officeDocument/2006/relationships/image" Target="media/image6.emf"/><Relationship Id="rId25" Type="http://schemas.openxmlformats.org/officeDocument/2006/relationships/header" Target="header1.xml"/><Relationship Id="rId2" Type="http://schemas.microsoft.com/office/2007/relationships/stylesWithEffects" Target="stylesWithEffects.xml"/><Relationship Id="rId16" Type="http://schemas.openxmlformats.org/officeDocument/2006/relationships/package" Target="embeddings/Microsoft_PowerPoint_Slide5.sldx"/><Relationship Id="rId20" Type="http://schemas.openxmlformats.org/officeDocument/2006/relationships/package" Target="embeddings/Microsoft_PowerPoint_Slide7.sldx"/><Relationship Id="rId29" Type="http://schemas.openxmlformats.org/officeDocument/2006/relationships/header" Target="header3.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package" Target="embeddings/Microsoft_PowerPoint_Slide9.sldx"/><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footer" Target="footer2.xml"/><Relationship Id="rId10" Type="http://schemas.openxmlformats.org/officeDocument/2006/relationships/package" Target="embeddings/Microsoft_PowerPoint_Slide2.sldx"/><Relationship Id="rId19" Type="http://schemas.openxmlformats.org/officeDocument/2006/relationships/image" Target="media/image7.em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Microsoft_PowerPoint_Slide4.sldx"/><Relationship Id="rId22" Type="http://schemas.openxmlformats.org/officeDocument/2006/relationships/package" Target="embeddings/Microsoft_PowerPoint_Slide8.sldx"/><Relationship Id="rId27" Type="http://schemas.openxmlformats.org/officeDocument/2006/relationships/footer" Target="footer1.xml"/><Relationship Id="rId30" Type="http://schemas.openxmlformats.org/officeDocument/2006/relationships/footer" Target="footer3.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454</TotalTime>
  <Pages>19</Pages>
  <Words>3086</Words>
  <Characters>17591</Characters>
  <Application>Microsoft Office Word</Application>
  <DocSecurity>0</DocSecurity>
  <Lines>146</Lines>
  <Paragraphs>41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20636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Groucho</dc:creator>
  <cp:lastModifiedBy>Caprin</cp:lastModifiedBy>
  <cp:revision>25</cp:revision>
  <dcterms:created xsi:type="dcterms:W3CDTF">2013-05-30T15:58:00Z</dcterms:created>
  <dcterms:modified xsi:type="dcterms:W3CDTF">2013-06-02T19:52:00Z</dcterms:modified>
</cp:coreProperties>
</file>