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65" w:rsidRPr="005D5D8A" w:rsidRDefault="00A40365" w:rsidP="00A40365">
      <w:pPr>
        <w:pStyle w:val="NormalWeb"/>
        <w:spacing w:before="0" w:beforeAutospacing="0"/>
        <w:rPr>
          <w:b/>
          <w:sz w:val="32"/>
          <w:szCs w:val="32"/>
          <w:lang w:val="es-MX"/>
        </w:rPr>
      </w:pPr>
      <w:r w:rsidRPr="005D5D8A">
        <w:rPr>
          <w:b/>
          <w:sz w:val="32"/>
          <w:szCs w:val="32"/>
          <w:lang w:val="es-MX"/>
        </w:rPr>
        <w:t>Traducir al español las siguientes frases:</w:t>
      </w:r>
    </w:p>
    <w:p w:rsidR="00A40365" w:rsidRPr="005D5D8A" w:rsidRDefault="00A40365" w:rsidP="00A40365">
      <w:pPr>
        <w:pStyle w:val="NormalWeb"/>
        <w:spacing w:before="0" w:beforeAutospacing="0"/>
        <w:rPr>
          <w:sz w:val="32"/>
          <w:szCs w:val="32"/>
        </w:rPr>
      </w:pPr>
      <w:r w:rsidRPr="005D5D8A">
        <w:rPr>
          <w:sz w:val="32"/>
          <w:szCs w:val="32"/>
        </w:rPr>
        <w:t>1. La prossima settimana, quando andrai dal medico, ricordati di chiedere la ricetta per tua sorella.</w:t>
      </w:r>
    </w:p>
    <w:p w:rsidR="00A40365" w:rsidRPr="005D5D8A" w:rsidRDefault="00A40365" w:rsidP="00A40365">
      <w:pPr>
        <w:pStyle w:val="NormalWeb"/>
        <w:spacing w:before="0" w:beforeAutospacing="0"/>
        <w:rPr>
          <w:sz w:val="32"/>
          <w:szCs w:val="32"/>
        </w:rPr>
      </w:pPr>
      <w:r w:rsidRPr="005D5D8A">
        <w:rPr>
          <w:sz w:val="32"/>
          <w:szCs w:val="32"/>
        </w:rPr>
        <w:t xml:space="preserve">2. Il direttore ha spiegato che ha preso la decisione di interrompere i rapporti con </w:t>
      </w:r>
      <w:r w:rsidR="005E66E1" w:rsidRPr="005D5D8A">
        <w:rPr>
          <w:sz w:val="32"/>
          <w:szCs w:val="32"/>
        </w:rPr>
        <w:t>quel</w:t>
      </w:r>
      <w:r w:rsidRPr="005D5D8A">
        <w:rPr>
          <w:sz w:val="32"/>
          <w:szCs w:val="32"/>
        </w:rPr>
        <w:t>la dita per proteggere l'azienda.</w:t>
      </w:r>
    </w:p>
    <w:p w:rsidR="00A40365" w:rsidRPr="005D5D8A" w:rsidRDefault="00A40365" w:rsidP="00A40365">
      <w:pPr>
        <w:pStyle w:val="NormalWeb"/>
        <w:spacing w:before="0" w:beforeAutospacing="0"/>
        <w:rPr>
          <w:sz w:val="32"/>
          <w:szCs w:val="32"/>
        </w:rPr>
      </w:pPr>
      <w:r w:rsidRPr="005D5D8A">
        <w:rPr>
          <w:sz w:val="32"/>
          <w:szCs w:val="32"/>
        </w:rPr>
        <w:t>3. Non appena avremo finito di scrivere la relazione di bilancio la consegneremo al responsabile degli investimenti.</w:t>
      </w:r>
    </w:p>
    <w:p w:rsidR="00A40365" w:rsidRPr="005D5D8A" w:rsidRDefault="00A40365" w:rsidP="00A40365">
      <w:pPr>
        <w:pStyle w:val="NormalWeb"/>
        <w:spacing w:before="0" w:beforeAutospacing="0"/>
        <w:rPr>
          <w:sz w:val="32"/>
          <w:szCs w:val="32"/>
        </w:rPr>
      </w:pPr>
      <w:r w:rsidRPr="005D5D8A">
        <w:rPr>
          <w:sz w:val="32"/>
          <w:szCs w:val="32"/>
        </w:rPr>
        <w:t>4.  Avete rinunciato ai vostri vantaggi affinché che io possa raggiungere gli obietti.  Nessuno ci crederà, siete troppo bravi!!</w:t>
      </w:r>
    </w:p>
    <w:p w:rsidR="005D5D8A" w:rsidRDefault="005E66E1" w:rsidP="00A40365">
      <w:pPr>
        <w:pStyle w:val="NormalWeb"/>
        <w:spacing w:before="0" w:beforeAutospacing="0"/>
        <w:rPr>
          <w:sz w:val="32"/>
          <w:szCs w:val="32"/>
        </w:rPr>
      </w:pPr>
      <w:r w:rsidRPr="005D5D8A">
        <w:rPr>
          <w:sz w:val="32"/>
          <w:szCs w:val="32"/>
        </w:rPr>
        <w:t xml:space="preserve">5. </w:t>
      </w:r>
      <w:r w:rsidR="005D5D8A">
        <w:rPr>
          <w:sz w:val="32"/>
          <w:szCs w:val="32"/>
        </w:rPr>
        <w:t xml:space="preserve">Le aziende agricole hanno chiesto aiuto statale per poter andare avanti e affrontare i problemi della siccità. </w:t>
      </w:r>
    </w:p>
    <w:p w:rsidR="005D5D8A" w:rsidRDefault="005D5D8A" w:rsidP="00A40365">
      <w:pPr>
        <w:pStyle w:val="NormalWeb"/>
        <w:spacing w:before="0" w:beforeAutospacing="0"/>
        <w:rPr>
          <w:sz w:val="32"/>
          <w:szCs w:val="32"/>
        </w:rPr>
      </w:pPr>
      <w:r>
        <w:rPr>
          <w:sz w:val="32"/>
          <w:szCs w:val="32"/>
        </w:rPr>
        <w:t>6. Spiegami, a cosa servono le nuove direttive fiscali</w:t>
      </w:r>
      <w:r w:rsidR="008D305E">
        <w:rPr>
          <w:sz w:val="32"/>
          <w:szCs w:val="32"/>
        </w:rPr>
        <w:t xml:space="preserve">?  Non pagherò le tasse aziendali finché non capirò la procedura. </w:t>
      </w:r>
    </w:p>
    <w:p w:rsidR="005E66E1" w:rsidRDefault="005E66E1" w:rsidP="00A40365">
      <w:pPr>
        <w:pStyle w:val="NormalWeb"/>
        <w:spacing w:before="0" w:beforeAutospacing="0"/>
        <w:rPr>
          <w:sz w:val="32"/>
          <w:szCs w:val="32"/>
        </w:rPr>
      </w:pPr>
    </w:p>
    <w:p w:rsidR="005D5D8A" w:rsidRPr="005D5D8A" w:rsidRDefault="005D5D8A" w:rsidP="00A40365">
      <w:pPr>
        <w:pStyle w:val="NormalWeb"/>
        <w:spacing w:before="0" w:beforeAutospacing="0"/>
        <w:rPr>
          <w:sz w:val="32"/>
          <w:szCs w:val="32"/>
        </w:rPr>
      </w:pPr>
    </w:p>
    <w:p w:rsidR="005E66E1" w:rsidRDefault="005E66E1" w:rsidP="008D305E">
      <w:r>
        <w:br w:type="page"/>
      </w:r>
      <w:bookmarkStart w:id="0" w:name="_GoBack"/>
      <w:bookmarkEnd w:id="0"/>
    </w:p>
    <w:p w:rsidR="005E66E1" w:rsidRDefault="005E66E1" w:rsidP="00A40365">
      <w:pPr>
        <w:pStyle w:val="NormalWeb"/>
        <w:spacing w:before="0" w:beforeAutospacing="0"/>
      </w:pPr>
    </w:p>
    <w:p w:rsidR="005E66E1" w:rsidRPr="005E66E1" w:rsidRDefault="005E66E1" w:rsidP="005E66E1">
      <w:pPr>
        <w:shd w:val="clear" w:color="auto" w:fill="FFF8F0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it-IT"/>
        </w:rPr>
      </w:pPr>
      <w:r w:rsidRPr="005E66E1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it-IT"/>
        </w:rPr>
        <w:t>Così 2,2 milioni di dipendenti statali avranno stipendio triplo a dicembre</w:t>
      </w:r>
    </w:p>
    <w:p w:rsidR="005E66E1" w:rsidRPr="005E66E1" w:rsidRDefault="005E66E1" w:rsidP="005E66E1">
      <w:pPr>
        <w:shd w:val="clear" w:color="auto" w:fill="FFF8F0"/>
        <w:spacing w:after="300" w:line="240" w:lineRule="auto"/>
        <w:outlineLvl w:val="1"/>
        <w:rPr>
          <w:rFonts w:ascii="Georgia" w:eastAsia="Times New Roman" w:hAnsi="Georgia" w:cs="Times New Roman"/>
          <w:color w:val="0F0F0F"/>
          <w:sz w:val="36"/>
          <w:szCs w:val="36"/>
          <w:lang w:eastAsia="it-IT"/>
        </w:rPr>
      </w:pPr>
      <w:r w:rsidRPr="005E66E1">
        <w:rPr>
          <w:rFonts w:ascii="Georgia" w:eastAsia="Times New Roman" w:hAnsi="Georgia" w:cs="Times New Roman"/>
          <w:color w:val="0F0F0F"/>
          <w:sz w:val="36"/>
          <w:szCs w:val="36"/>
          <w:lang w:eastAsia="it-IT"/>
        </w:rPr>
        <w:t>La partita vera di Natale si gioca sugli arretrati. Da recuperare ci sono infatti gli aumenti progressivi spalmati sulle 39 mensilità del 2019, 2020 e 2021 e le 11 scoperte del 2022</w:t>
      </w:r>
    </w:p>
    <w:p w:rsidR="005E66E1" w:rsidRDefault="005E66E1" w:rsidP="00A40365">
      <w:pPr>
        <w:pStyle w:val="NormalWeb"/>
        <w:spacing w:before="0" w:beforeAutospacing="0"/>
      </w:pPr>
    </w:p>
    <w:p w:rsidR="005E66E1" w:rsidRDefault="005E66E1" w:rsidP="005E66E1">
      <w:pPr>
        <w:pStyle w:val="Ttulo1"/>
        <w:shd w:val="clear" w:color="auto" w:fill="FFF8F0"/>
        <w:spacing w:before="0" w:beforeAutospacing="0" w:after="150" w:afterAutospacing="0"/>
        <w:rPr>
          <w:rFonts w:ascii="Georgia" w:hAnsi="Georgia"/>
          <w:color w:val="0F0F0F"/>
        </w:rPr>
      </w:pPr>
      <w:r>
        <w:rPr>
          <w:rFonts w:ascii="Georgia" w:hAnsi="Georgia"/>
          <w:color w:val="0F0F0F"/>
        </w:rPr>
        <w:t>Mondiali in Qatar, un calcio ai diritti umani e il ruolo spregiudicato della Fifa</w:t>
      </w:r>
    </w:p>
    <w:p w:rsidR="005E66E1" w:rsidRDefault="005E66E1" w:rsidP="005E66E1">
      <w:pPr>
        <w:pStyle w:val="Ttulo2"/>
        <w:shd w:val="clear" w:color="auto" w:fill="FFF8F0"/>
        <w:spacing w:before="0" w:beforeAutospacing="0" w:after="300" w:afterAutospacing="0"/>
        <w:rPr>
          <w:rFonts w:ascii="Georgia" w:hAnsi="Georgia"/>
          <w:b w:val="0"/>
          <w:bCs w:val="0"/>
          <w:color w:val="0F0F0F"/>
        </w:rPr>
      </w:pPr>
      <w:r>
        <w:rPr>
          <w:rFonts w:ascii="Georgia" w:hAnsi="Georgia"/>
          <w:b w:val="0"/>
          <w:bCs w:val="0"/>
          <w:color w:val="0F0F0F"/>
        </w:rPr>
        <w:t>L’assegnazione dei mondiali di calcio al Qatar è il risultato del gigantismo amato dai dirigenti della Fifa</w:t>
      </w:r>
    </w:p>
    <w:p w:rsidR="005E66E1" w:rsidRDefault="005E66E1" w:rsidP="00A40365">
      <w:pPr>
        <w:pStyle w:val="NormalWeb"/>
        <w:spacing w:before="0" w:beforeAutospacing="0"/>
      </w:pPr>
    </w:p>
    <w:p w:rsidR="005E66E1" w:rsidRDefault="005E66E1" w:rsidP="005E66E1">
      <w:pPr>
        <w:pStyle w:val="Ttulo1"/>
        <w:shd w:val="clear" w:color="auto" w:fill="F5E5D5"/>
        <w:spacing w:before="0" w:beforeAutospacing="0" w:after="225" w:afterAutospacing="0"/>
        <w:rPr>
          <w:rFonts w:ascii="Georgia" w:hAnsi="Georgia"/>
          <w:b w:val="0"/>
          <w:bCs w:val="0"/>
          <w:color w:val="0F0F0F"/>
        </w:rPr>
      </w:pPr>
      <w:r>
        <w:rPr>
          <w:rFonts w:ascii="Georgia" w:hAnsi="Georgia"/>
          <w:b w:val="0"/>
          <w:bCs w:val="0"/>
          <w:color w:val="0F0F0F"/>
        </w:rPr>
        <w:t xml:space="preserve">Export, Made in </w:t>
      </w:r>
      <w:proofErr w:type="spellStart"/>
      <w:r>
        <w:rPr>
          <w:rFonts w:ascii="Georgia" w:hAnsi="Georgia"/>
          <w:b w:val="0"/>
          <w:bCs w:val="0"/>
          <w:color w:val="0F0F0F"/>
        </w:rPr>
        <w:t>Italy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record a settembre:</w:t>
      </w:r>
      <w:r>
        <w:rPr>
          <w:b w:val="0"/>
          <w:bCs w:val="0"/>
          <w:color w:val="0F0F0F"/>
        </w:rPr>
        <w:t> </w:t>
      </w:r>
      <w:r>
        <w:rPr>
          <w:rFonts w:ascii="Georgia" w:hAnsi="Georgia"/>
          <w:b w:val="0"/>
          <w:bCs w:val="0"/>
          <w:color w:val="0F0F0F"/>
        </w:rPr>
        <w:t>per la prima volta oltre quota 600 miliardi</w:t>
      </w:r>
    </w:p>
    <w:p w:rsidR="005E66E1" w:rsidRDefault="005E66E1" w:rsidP="005E66E1">
      <w:pPr>
        <w:pStyle w:val="Ttulo2"/>
        <w:shd w:val="clear" w:color="auto" w:fill="F5E5D5"/>
        <w:spacing w:before="0" w:beforeAutospacing="0" w:after="300" w:afterAutospacing="0"/>
        <w:rPr>
          <w:rFonts w:ascii="Georgia" w:hAnsi="Georgia"/>
          <w:b w:val="0"/>
          <w:bCs w:val="0"/>
          <w:color w:val="0F0F0F"/>
        </w:rPr>
      </w:pPr>
      <w:r>
        <w:rPr>
          <w:rFonts w:ascii="Georgia" w:hAnsi="Georgia"/>
          <w:b w:val="0"/>
          <w:bCs w:val="0"/>
          <w:color w:val="0F0F0F"/>
        </w:rPr>
        <w:t>Undicesimo mese in crescita a doppia cifra. Ma la corsa del prezzo gas affonda la bilancia commerciale e il rosso nei nove mesi sale a 31 miliardi</w:t>
      </w:r>
    </w:p>
    <w:p w:rsidR="00966600" w:rsidRDefault="00966600"/>
    <w:p w:rsidR="005E66E1" w:rsidRDefault="005E66E1"/>
    <w:p w:rsidR="005E66E1" w:rsidRDefault="005E66E1" w:rsidP="005E66E1">
      <w:pPr>
        <w:pStyle w:val="Ttulo3"/>
        <w:shd w:val="clear" w:color="auto" w:fill="F5E5D5"/>
        <w:spacing w:before="0"/>
        <w:rPr>
          <w:rFonts w:ascii="Georgia" w:hAnsi="Georgia"/>
          <w:color w:val="0F0F0F"/>
        </w:rPr>
      </w:pPr>
      <w:hyperlink r:id="rId4" w:history="1">
        <w:r>
          <w:rPr>
            <w:rStyle w:val="Hipervnculo"/>
            <w:rFonts w:ascii="Georgia" w:hAnsi="Georgia"/>
            <w:b/>
            <w:bCs/>
          </w:rPr>
          <w:t xml:space="preserve">Black </w:t>
        </w:r>
        <w:proofErr w:type="spellStart"/>
        <w:r>
          <w:rPr>
            <w:rStyle w:val="Hipervnculo"/>
            <w:rFonts w:ascii="Georgia" w:hAnsi="Georgia"/>
            <w:b/>
            <w:bCs/>
          </w:rPr>
          <w:t>Friday</w:t>
        </w:r>
        <w:proofErr w:type="spellEnd"/>
        <w:r>
          <w:rPr>
            <w:rStyle w:val="Hipervnculo"/>
            <w:rFonts w:ascii="Georgia" w:hAnsi="Georgia"/>
            <w:b/>
            <w:bCs/>
          </w:rPr>
          <w:t xml:space="preserve"> 2022: come risparmiare (davvero) ed evitare le trappole</w:t>
        </w:r>
      </w:hyperlink>
    </w:p>
    <w:p w:rsidR="005E66E1" w:rsidRDefault="005E66E1"/>
    <w:p w:rsidR="005D5D8A" w:rsidRDefault="005D5D8A"/>
    <w:p w:rsidR="005D5D8A" w:rsidRPr="005D5D8A" w:rsidRDefault="005D5D8A" w:rsidP="005D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D8A">
        <w:rPr>
          <w:rFonts w:ascii="Helvetica" w:eastAsia="Times New Roman" w:hAnsi="Helvetica" w:cs="Helvetica"/>
          <w:caps/>
          <w:color w:val="4B88CA"/>
          <w:spacing w:val="6"/>
          <w:sz w:val="20"/>
          <w:szCs w:val="20"/>
          <w:shd w:val="clear" w:color="auto" w:fill="FFFFFF"/>
          <w:lang w:eastAsia="it-IT"/>
        </w:rPr>
        <w:lastRenderedPageBreak/>
        <w:t>IL CASO</w:t>
      </w:r>
    </w:p>
    <w:p w:rsidR="005D5D8A" w:rsidRPr="005D5D8A" w:rsidRDefault="005D5D8A" w:rsidP="005D5D8A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color w:val="000000"/>
          <w:sz w:val="48"/>
          <w:szCs w:val="48"/>
          <w:lang w:eastAsia="it-IT"/>
        </w:rPr>
      </w:pPr>
      <w:hyperlink r:id="rId5" w:history="1"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 xml:space="preserve">Dimissioni di massa da </w:t>
        </w:r>
        <w:proofErr w:type="spellStart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>Twitter</w:t>
        </w:r>
        <w:proofErr w:type="spellEnd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 xml:space="preserve"> dopo la linea dura di </w:t>
        </w:r>
        <w:proofErr w:type="spellStart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>Elon</w:t>
        </w:r>
        <w:proofErr w:type="spellEnd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 xml:space="preserve"> </w:t>
        </w:r>
        <w:proofErr w:type="spellStart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>Musk</w:t>
        </w:r>
        <w:proofErr w:type="spellEnd"/>
        <w:r w:rsidRPr="005D5D8A">
          <w:rPr>
            <w:rFonts w:ascii="Georgia" w:eastAsia="Times New Roman" w:hAnsi="Georgia" w:cs="Times New Roman"/>
            <w:color w:val="4B88CA"/>
            <w:sz w:val="48"/>
            <w:szCs w:val="48"/>
            <w:u w:val="single"/>
            <w:lang w:eastAsia="it-IT"/>
          </w:rPr>
          <w:t>: "A rischio la sicurezza sul social"</w:t>
        </w:r>
      </w:hyperlink>
    </w:p>
    <w:p w:rsidR="005D5D8A" w:rsidRDefault="005D5D8A"/>
    <w:p w:rsidR="005D5D8A" w:rsidRDefault="005D5D8A" w:rsidP="005D5D8A">
      <w:pPr>
        <w:pStyle w:val="Ttulo2"/>
        <w:shd w:val="clear" w:color="auto" w:fill="FFFFFF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8"/>
          <w:szCs w:val="48"/>
        </w:rPr>
      </w:pPr>
      <w:hyperlink r:id="rId6" w:history="1">
        <w:r>
          <w:rPr>
            <w:rStyle w:val="Hipervnculo"/>
            <w:rFonts w:ascii="Georgia" w:hAnsi="Georgia"/>
            <w:b w:val="0"/>
            <w:bCs w:val="0"/>
            <w:color w:val="4B88CA"/>
            <w:sz w:val="48"/>
            <w:szCs w:val="48"/>
          </w:rPr>
          <w:t>Tetto al contante, il rialzo a 5 mila euro sparisce dal Decreto Aiuti: bloccato dal Quirinale, ma tornerà. Ecco perché</w:t>
        </w:r>
      </w:hyperlink>
    </w:p>
    <w:p w:rsidR="005D5D8A" w:rsidRDefault="005D5D8A"/>
    <w:p w:rsidR="005D5D8A" w:rsidRDefault="005D5D8A" w:rsidP="005D5D8A">
      <w:pPr>
        <w:pStyle w:val="Ttulo2"/>
        <w:shd w:val="clear" w:color="auto" w:fill="FFFFFF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2"/>
          <w:szCs w:val="42"/>
        </w:rPr>
      </w:pPr>
      <w:hyperlink r:id="rId7" w:history="1">
        <w:r>
          <w:rPr>
            <w:rStyle w:val="Hipervnculo"/>
            <w:rFonts w:ascii="Georgia" w:hAnsi="Georgia"/>
            <w:b w:val="0"/>
            <w:bCs w:val="0"/>
            <w:color w:val="4B88CA"/>
            <w:sz w:val="42"/>
            <w:szCs w:val="42"/>
          </w:rPr>
          <w:t>Serial killer di Prati, è caccia all'uomo. Analisi sui cellulari delle vittime: "Le ha chiamate prima di ucciderle"</w:t>
        </w:r>
      </w:hyperlink>
    </w:p>
    <w:p w:rsidR="005D5D8A" w:rsidRDefault="005D5D8A"/>
    <w:p w:rsidR="005D5D8A" w:rsidRDefault="005D5D8A" w:rsidP="005D5D8A">
      <w:pPr>
        <w:pStyle w:val="Ttulo2"/>
        <w:shd w:val="clear" w:color="auto" w:fill="FFFFFF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8"/>
          <w:szCs w:val="48"/>
        </w:rPr>
      </w:pPr>
      <w:hyperlink r:id="rId8" w:history="1">
        <w:r>
          <w:rPr>
            <w:rStyle w:val="Hipervnculo"/>
            <w:rFonts w:ascii="Georgia" w:hAnsi="Georgia"/>
            <w:b w:val="0"/>
            <w:bCs w:val="0"/>
            <w:color w:val="4B88CA"/>
            <w:sz w:val="48"/>
            <w:szCs w:val="48"/>
          </w:rPr>
          <w:t>“Nostro figlio si è ammalato per lo smog di Torino. La Regione ci paghi i danni”</w:t>
        </w:r>
      </w:hyperlink>
    </w:p>
    <w:p w:rsidR="005D5D8A" w:rsidRDefault="005D5D8A"/>
    <w:sectPr w:rsidR="005D5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5"/>
    <w:rsid w:val="005D5D8A"/>
    <w:rsid w:val="005E66E1"/>
    <w:rsid w:val="008D305E"/>
    <w:rsid w:val="00966600"/>
    <w:rsid w:val="00A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19B9"/>
  <w15:chartTrackingRefBased/>
  <w15:docId w15:val="{285160C2-7F7F-4AD6-BC45-F0DB26A8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E6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tulo2">
    <w:name w:val="heading 2"/>
    <w:basedOn w:val="Normal"/>
    <w:link w:val="Ttulo2Car"/>
    <w:uiPriority w:val="9"/>
    <w:qFormat/>
    <w:rsid w:val="005E6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tulo1Car">
    <w:name w:val="Título 1 Car"/>
    <w:basedOn w:val="Fuentedeprrafopredeter"/>
    <w:link w:val="Ttulo1"/>
    <w:uiPriority w:val="9"/>
    <w:rsid w:val="005E66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tulo2Car">
    <w:name w:val="Título 2 Car"/>
    <w:basedOn w:val="Fuentedeprrafopredeter"/>
    <w:link w:val="Ttulo2"/>
    <w:uiPriority w:val="9"/>
    <w:rsid w:val="005E66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6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E66E1"/>
    <w:rPr>
      <w:color w:val="0000FF"/>
      <w:u w:val="single"/>
    </w:rPr>
  </w:style>
  <w:style w:type="character" w:customStyle="1" w:styleId="entryovertitle">
    <w:name w:val="entry__overtitle"/>
    <w:basedOn w:val="Fuentedeprrafopredeter"/>
    <w:rsid w:val="005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ubblica.it/cronaca/2022/11/18/news/nostro_figlio_si_e_ammalato_per_lo_smog_di_torino_la_regione_ci_paghi_i_danni-375021611/?ref=RHLF-BG-I0-P10-S1-T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ma.repubblica.it/cronaca/2022/11/18/news/serial_killer_roma_omicidio_tre_donne-375005876/?ref=RHLF-BG-I375026591-P8-S1-T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pubblica.it/economia/2022/11/17/news/pagamento_contanti_tetto_2022_decreto_aiuti-374920626/?ref=RHLF-BG-I375025653-P7-S1-T1" TargetMode="External"/><Relationship Id="rId5" Type="http://schemas.openxmlformats.org/officeDocument/2006/relationships/hyperlink" Target="https://www.repubblica.it/esteri/2022/11/18/news/dimissioni_di_massa_da_twitter_dopo_la_linea_dura_di_elon_musk_centinaia_di_dipendenti_pronti_ad_andarsene-375037328/?ref=RHLF-BG-I0-P4-S1-T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lsole24ore.com/art/black-friday-2022-come-risparmiare-davvero-ed-evitare-fregature-AEiR9nH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anamaria.gonzalez</cp:lastModifiedBy>
  <cp:revision>2</cp:revision>
  <dcterms:created xsi:type="dcterms:W3CDTF">2021-10-06T09:30:00Z</dcterms:created>
  <dcterms:modified xsi:type="dcterms:W3CDTF">2022-11-18T06:04:00Z</dcterms:modified>
</cp:coreProperties>
</file>