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A54032D" w14:textId="77777777" w:rsidR="001D6809" w:rsidRDefault="00000000">
      <w:pPr>
        <w:spacing w:after="0" w:line="360" w:lineRule="auto"/>
        <w:ind w:firstLine="142"/>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noProof/>
          <w:sz w:val="24"/>
          <w:szCs w:val="24"/>
        </w:rPr>
        <w:drawing>
          <wp:inline distT="0" distB="0" distL="0" distR="0" wp14:anchorId="549CE953" wp14:editId="22B006F8">
            <wp:extent cx="1170553" cy="1149525"/>
            <wp:effectExtent l="0" t="0" r="0" b="0"/>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9"/>
                    <a:srcRect/>
                    <a:stretch>
                      <a:fillRect/>
                    </a:stretch>
                  </pic:blipFill>
                  <pic:spPr>
                    <a:xfrm>
                      <a:off x="0" y="0"/>
                      <a:ext cx="1170553" cy="1149525"/>
                    </a:xfrm>
                    <a:prstGeom prst="rect">
                      <a:avLst/>
                    </a:prstGeom>
                    <a:ln/>
                  </pic:spPr>
                </pic:pic>
              </a:graphicData>
            </a:graphic>
          </wp:inline>
        </w:drawing>
      </w:r>
    </w:p>
    <w:p w14:paraId="640AB16F" w14:textId="77777777" w:rsidR="001D6809" w:rsidRDefault="001D6809">
      <w:pPr>
        <w:spacing w:after="0" w:line="360" w:lineRule="auto"/>
        <w:ind w:firstLine="142"/>
        <w:jc w:val="center"/>
        <w:rPr>
          <w:rFonts w:ascii="Times New Roman" w:eastAsia="Times New Roman" w:hAnsi="Times New Roman" w:cs="Times New Roman"/>
          <w:sz w:val="24"/>
          <w:szCs w:val="24"/>
        </w:rPr>
      </w:pPr>
    </w:p>
    <w:p w14:paraId="0945D23C" w14:textId="77777777" w:rsidR="001D6809" w:rsidRDefault="00000000">
      <w:pPr>
        <w:spacing w:after="0" w:line="360" w:lineRule="auto"/>
        <w:ind w:firstLine="142"/>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Tirocinio Formativo e di Orientamento</w:t>
      </w:r>
    </w:p>
    <w:p w14:paraId="569EF248" w14:textId="77777777" w:rsidR="001D6809" w:rsidRDefault="00000000">
      <w:pPr>
        <w:spacing w:after="0" w:line="360" w:lineRule="auto"/>
        <w:ind w:left="2832"/>
        <w:rPr>
          <w:rFonts w:ascii="Times New Roman" w:eastAsia="Times New Roman" w:hAnsi="Times New Roman" w:cs="Times New Roman"/>
          <w:i/>
          <w:sz w:val="24"/>
          <w:szCs w:val="24"/>
        </w:rPr>
      </w:pPr>
      <w:r>
        <w:rPr>
          <w:rFonts w:ascii="Times New Roman" w:eastAsia="Times New Roman" w:hAnsi="Times New Roman" w:cs="Times New Roman"/>
          <w:i/>
          <w:sz w:val="24"/>
          <w:szCs w:val="24"/>
        </w:rPr>
        <w:t>Corso di Laurea Magistrale in Scienze Pedagogiche</w:t>
      </w:r>
    </w:p>
    <w:p w14:paraId="2AC18D9F" w14:textId="77777777" w:rsidR="001D6809" w:rsidRDefault="00000000">
      <w:pPr>
        <w:spacing w:after="0" w:line="36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Dipartimento di Scienze Umane per la Formazione “Riccardo Massa”</w:t>
      </w:r>
    </w:p>
    <w:p w14:paraId="5E62E1F4" w14:textId="77777777" w:rsidR="001D6809" w:rsidRDefault="00000000">
      <w:pPr>
        <w:widowControl w:val="0"/>
        <w:spacing w:after="0" w:line="360" w:lineRule="auto"/>
        <w:ind w:left="2694"/>
        <w:rPr>
          <w:rFonts w:ascii="Times New Roman" w:eastAsia="Times New Roman" w:hAnsi="Times New Roman" w:cs="Times New Roman"/>
          <w:i/>
          <w:sz w:val="24"/>
          <w:szCs w:val="24"/>
        </w:rPr>
      </w:pPr>
      <w:r>
        <w:rPr>
          <w:rFonts w:ascii="Times New Roman" w:eastAsia="Times New Roman" w:hAnsi="Times New Roman" w:cs="Times New Roman"/>
          <w:i/>
          <w:sz w:val="24"/>
          <w:szCs w:val="24"/>
        </w:rPr>
        <w:t>Università degli Studi di Milano – Bicocca</w:t>
      </w:r>
    </w:p>
    <w:p w14:paraId="12833BA3" w14:textId="77777777" w:rsidR="001D6809" w:rsidRDefault="001D6809">
      <w:pPr>
        <w:widowControl w:val="0"/>
        <w:spacing w:after="0" w:line="360" w:lineRule="auto"/>
        <w:ind w:left="2694"/>
        <w:jc w:val="both"/>
        <w:rPr>
          <w:rFonts w:ascii="Times New Roman" w:eastAsia="Times New Roman" w:hAnsi="Times New Roman" w:cs="Times New Roman"/>
          <w:i/>
          <w:sz w:val="24"/>
          <w:szCs w:val="24"/>
        </w:rPr>
      </w:pPr>
    </w:p>
    <w:p w14:paraId="4F93A891" w14:textId="77777777" w:rsidR="001D6809" w:rsidRDefault="001D6809">
      <w:pPr>
        <w:widowControl w:val="0"/>
        <w:spacing w:after="0" w:line="360" w:lineRule="auto"/>
        <w:ind w:left="2694"/>
        <w:jc w:val="both"/>
        <w:rPr>
          <w:rFonts w:ascii="Times New Roman" w:eastAsia="Times New Roman" w:hAnsi="Times New Roman" w:cs="Times New Roman"/>
          <w:i/>
          <w:sz w:val="24"/>
          <w:szCs w:val="24"/>
        </w:rPr>
      </w:pPr>
    </w:p>
    <w:p w14:paraId="6EB6A009" w14:textId="77777777" w:rsidR="001D6809" w:rsidRDefault="001D6809">
      <w:pPr>
        <w:widowControl w:val="0"/>
        <w:spacing w:after="0" w:line="360" w:lineRule="auto"/>
        <w:ind w:left="2694"/>
        <w:jc w:val="both"/>
        <w:rPr>
          <w:rFonts w:ascii="Times New Roman" w:eastAsia="Times New Roman" w:hAnsi="Times New Roman" w:cs="Times New Roman"/>
          <w:i/>
          <w:sz w:val="24"/>
          <w:szCs w:val="24"/>
        </w:rPr>
      </w:pPr>
    </w:p>
    <w:p w14:paraId="6F265F8B" w14:textId="77777777" w:rsidR="001D6809" w:rsidRDefault="00000000">
      <w:pPr>
        <w:widowControl w:val="0"/>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Workshop Anno Accademico 2024/25</w:t>
      </w:r>
    </w:p>
    <w:p w14:paraId="2E2C5574" w14:textId="77777777" w:rsidR="001D6809" w:rsidRDefault="001D6809">
      <w:pPr>
        <w:widowControl w:val="0"/>
        <w:spacing w:after="0" w:line="360" w:lineRule="auto"/>
        <w:jc w:val="center"/>
        <w:rPr>
          <w:rFonts w:ascii="Times New Roman" w:eastAsia="Times New Roman" w:hAnsi="Times New Roman" w:cs="Times New Roman"/>
          <w:sz w:val="24"/>
          <w:szCs w:val="24"/>
        </w:rPr>
      </w:pPr>
    </w:p>
    <w:p w14:paraId="75D703A7" w14:textId="77777777" w:rsidR="001D6809" w:rsidRDefault="00000000">
      <w:pPr>
        <w:widowControl w:val="0"/>
        <w:spacing w:after="0" w:line="360" w:lineRule="auto"/>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Il ruolo del coordinatore nella creazione e nella condivisione della cultura dell’équipe</w:t>
      </w:r>
    </w:p>
    <w:p w14:paraId="54B40691" w14:textId="77777777" w:rsidR="001D6809" w:rsidRDefault="001D6809">
      <w:pPr>
        <w:widowControl w:val="0"/>
        <w:spacing w:after="0" w:line="360" w:lineRule="auto"/>
        <w:jc w:val="center"/>
        <w:rPr>
          <w:rFonts w:ascii="Times New Roman" w:eastAsia="Times New Roman" w:hAnsi="Times New Roman" w:cs="Times New Roman"/>
          <w:i/>
          <w:sz w:val="24"/>
          <w:szCs w:val="24"/>
        </w:rPr>
      </w:pPr>
    </w:p>
    <w:p w14:paraId="196CCDE8" w14:textId="55CEC065" w:rsidR="001D6809" w:rsidRDefault="00000000">
      <w:pPr>
        <w:widowControl w:val="0"/>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20/11/2024, </w:t>
      </w:r>
      <w:r w:rsidR="007A4F40">
        <w:rPr>
          <w:rFonts w:ascii="Times New Roman" w:eastAsia="Times New Roman" w:hAnsi="Times New Roman" w:cs="Times New Roman"/>
          <w:sz w:val="24"/>
          <w:szCs w:val="24"/>
        </w:rPr>
        <w:t xml:space="preserve">sede della Coop. Sociale </w:t>
      </w:r>
      <w:r>
        <w:rPr>
          <w:rFonts w:ascii="Times New Roman" w:eastAsia="Times New Roman" w:hAnsi="Times New Roman" w:cs="Times New Roman"/>
          <w:sz w:val="24"/>
          <w:szCs w:val="24"/>
        </w:rPr>
        <w:t>Arca (CO)</w:t>
      </w:r>
    </w:p>
    <w:p w14:paraId="7E23FFF7" w14:textId="77777777" w:rsidR="001D6809" w:rsidRDefault="001D6809">
      <w:pPr>
        <w:widowControl w:val="0"/>
        <w:spacing w:after="0" w:line="360" w:lineRule="auto"/>
        <w:ind w:left="2694"/>
        <w:jc w:val="both"/>
        <w:rPr>
          <w:rFonts w:ascii="Times New Roman" w:eastAsia="Times New Roman" w:hAnsi="Times New Roman" w:cs="Times New Roman"/>
          <w:i/>
          <w:sz w:val="24"/>
          <w:szCs w:val="24"/>
        </w:rPr>
      </w:pPr>
    </w:p>
    <w:p w14:paraId="461F99E5" w14:textId="77777777" w:rsidR="001D6809" w:rsidRDefault="001D6809">
      <w:pPr>
        <w:widowControl w:val="0"/>
        <w:spacing w:after="0" w:line="360" w:lineRule="auto"/>
        <w:rPr>
          <w:rFonts w:ascii="Times New Roman" w:eastAsia="Times New Roman" w:hAnsi="Times New Roman" w:cs="Times New Roman"/>
          <w:i/>
          <w:sz w:val="24"/>
          <w:szCs w:val="24"/>
        </w:rPr>
      </w:pPr>
    </w:p>
    <w:p w14:paraId="455FC713" w14:textId="77777777" w:rsidR="001D6809" w:rsidRDefault="001D6809">
      <w:pPr>
        <w:widowControl w:val="0"/>
        <w:spacing w:after="0" w:line="360" w:lineRule="auto"/>
        <w:rPr>
          <w:rFonts w:ascii="Times New Roman" w:eastAsia="Times New Roman" w:hAnsi="Times New Roman" w:cs="Times New Roman"/>
          <w:i/>
          <w:sz w:val="24"/>
          <w:szCs w:val="24"/>
        </w:rPr>
      </w:pPr>
    </w:p>
    <w:p w14:paraId="0664F86D" w14:textId="77777777" w:rsidR="001D6809" w:rsidRDefault="001D6809">
      <w:pPr>
        <w:widowControl w:val="0"/>
        <w:spacing w:after="0" w:line="360" w:lineRule="auto"/>
        <w:rPr>
          <w:rFonts w:ascii="Times New Roman" w:eastAsia="Times New Roman" w:hAnsi="Times New Roman" w:cs="Times New Roman"/>
          <w:i/>
          <w:sz w:val="24"/>
          <w:szCs w:val="24"/>
        </w:rPr>
      </w:pPr>
    </w:p>
    <w:p w14:paraId="6A9B1CE0" w14:textId="77777777" w:rsidR="001D6809" w:rsidRDefault="001D6809">
      <w:pPr>
        <w:widowControl w:val="0"/>
        <w:spacing w:after="0" w:line="360" w:lineRule="auto"/>
        <w:rPr>
          <w:rFonts w:ascii="Times New Roman" w:eastAsia="Times New Roman" w:hAnsi="Times New Roman" w:cs="Times New Roman"/>
          <w:i/>
          <w:sz w:val="24"/>
          <w:szCs w:val="24"/>
        </w:rPr>
      </w:pPr>
    </w:p>
    <w:p w14:paraId="5BAFAED1" w14:textId="7F7617D5" w:rsidR="001D6809" w:rsidRPr="007A4F40" w:rsidRDefault="007A4F40">
      <w:pPr>
        <w:widowControl w:val="0"/>
        <w:spacing w:after="0" w:line="360" w:lineRule="auto"/>
        <w:rPr>
          <w:rFonts w:ascii="Times New Roman" w:eastAsia="Times New Roman" w:hAnsi="Times New Roman" w:cs="Times New Roman"/>
          <w:iCs/>
          <w:sz w:val="24"/>
          <w:szCs w:val="24"/>
        </w:rPr>
      </w:pPr>
      <w:r>
        <w:rPr>
          <w:rFonts w:ascii="Times New Roman" w:eastAsia="Times New Roman" w:hAnsi="Times New Roman" w:cs="Times New Roman"/>
          <w:i/>
          <w:sz w:val="24"/>
          <w:szCs w:val="24"/>
        </w:rPr>
        <w:t xml:space="preserve">Conduttore: </w:t>
      </w:r>
      <w:r w:rsidR="00000000" w:rsidRPr="007A4F40">
        <w:rPr>
          <w:rFonts w:ascii="Times New Roman" w:eastAsia="Times New Roman" w:hAnsi="Times New Roman" w:cs="Times New Roman"/>
          <w:iCs/>
          <w:sz w:val="24"/>
          <w:szCs w:val="24"/>
        </w:rPr>
        <w:t>Dott. Paolo Livio, coop. Sociale Arca di Como</w:t>
      </w:r>
    </w:p>
    <w:p w14:paraId="7DD261E9" w14:textId="77777777" w:rsidR="001D6809" w:rsidRDefault="001D6809">
      <w:pPr>
        <w:widowControl w:val="0"/>
        <w:spacing w:after="0" w:line="360" w:lineRule="auto"/>
        <w:rPr>
          <w:rFonts w:ascii="Times New Roman" w:eastAsia="Times New Roman" w:hAnsi="Times New Roman" w:cs="Times New Roman"/>
          <w:i/>
          <w:sz w:val="24"/>
          <w:szCs w:val="24"/>
        </w:rPr>
      </w:pPr>
    </w:p>
    <w:p w14:paraId="0B032D9F" w14:textId="77777777" w:rsidR="001D6809" w:rsidRDefault="001D6809">
      <w:pPr>
        <w:widowControl w:val="0"/>
        <w:spacing w:after="0" w:line="360" w:lineRule="auto"/>
        <w:rPr>
          <w:rFonts w:ascii="Times New Roman" w:eastAsia="Times New Roman" w:hAnsi="Times New Roman" w:cs="Times New Roman"/>
          <w:i/>
          <w:sz w:val="24"/>
          <w:szCs w:val="24"/>
        </w:rPr>
      </w:pPr>
    </w:p>
    <w:p w14:paraId="13F9D78C" w14:textId="77777777" w:rsidR="001D6809" w:rsidRDefault="00000000">
      <w:pPr>
        <w:widowControl w:val="0"/>
        <w:spacing w:after="0" w:line="36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Partecipanti</w:t>
      </w:r>
    </w:p>
    <w:p w14:paraId="72CEE4D5" w14:textId="77777777" w:rsidR="001D6809" w:rsidRDefault="00000000">
      <w:pPr>
        <w:widowControl w:val="0"/>
        <w:spacing w:after="0"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Alessia Colombo</w:t>
      </w:r>
    </w:p>
    <w:p w14:paraId="062DAA75" w14:textId="77777777" w:rsidR="001D6809" w:rsidRDefault="00000000">
      <w:pPr>
        <w:widowControl w:val="0"/>
        <w:spacing w:after="0"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Camilla Montorfano</w:t>
      </w:r>
    </w:p>
    <w:p w14:paraId="20F0ED59" w14:textId="77777777" w:rsidR="001D6809" w:rsidRDefault="00000000">
      <w:pPr>
        <w:widowControl w:val="0"/>
        <w:spacing w:after="0"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Clara Sportiello           </w:t>
      </w:r>
    </w:p>
    <w:p w14:paraId="55CE3491" w14:textId="77777777" w:rsidR="001D6809" w:rsidRDefault="00000000">
      <w:pPr>
        <w:widowControl w:val="0"/>
        <w:spacing w:after="0"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Elena Malvini</w:t>
      </w:r>
    </w:p>
    <w:p w14:paraId="62C37238" w14:textId="77777777" w:rsidR="001D6809" w:rsidRDefault="00000000">
      <w:pPr>
        <w:widowControl w:val="0"/>
        <w:spacing w:after="0"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Federica Beretta</w:t>
      </w:r>
    </w:p>
    <w:p w14:paraId="7F01BC7C" w14:textId="77777777" w:rsidR="001D6809" w:rsidRDefault="00000000">
      <w:pPr>
        <w:widowControl w:val="0"/>
        <w:spacing w:after="0"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Noemi Bermatico        </w:t>
      </w:r>
    </w:p>
    <w:p w14:paraId="00A8E1B4" w14:textId="77777777" w:rsidR="001D6809" w:rsidRDefault="00000000">
      <w:pPr>
        <w:widowControl w:val="0"/>
        <w:spacing w:after="0"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Pietro Giordano</w:t>
      </w:r>
    </w:p>
    <w:p w14:paraId="69E76538" w14:textId="77777777" w:rsidR="001D6809" w:rsidRPr="00584907" w:rsidRDefault="00000000" w:rsidP="00584907">
      <w:pPr>
        <w:widowControl w:val="0"/>
        <w:spacing w:after="0" w:line="360" w:lineRule="auto"/>
        <w:jc w:val="both"/>
        <w:rPr>
          <w:rFonts w:ascii="Times New Roman" w:eastAsia="Times New Roman" w:hAnsi="Times New Roman" w:cs="Times New Roman"/>
          <w:sz w:val="24"/>
          <w:szCs w:val="24"/>
        </w:rPr>
      </w:pPr>
      <w:r w:rsidRPr="00584907">
        <w:rPr>
          <w:rFonts w:ascii="Times New Roman" w:eastAsia="Times New Roman" w:hAnsi="Times New Roman" w:cs="Times New Roman"/>
          <w:b/>
          <w:sz w:val="24"/>
          <w:szCs w:val="24"/>
        </w:rPr>
        <w:lastRenderedPageBreak/>
        <w:t xml:space="preserve">PRINCIPALI TEMI TRATTATI DURANTE IL WORKSHOP E METODOLOGIA UTILIZZATA </w:t>
      </w:r>
    </w:p>
    <w:p w14:paraId="6D230356" w14:textId="7EC83990" w:rsidR="001D6809" w:rsidRPr="00584907" w:rsidRDefault="00000000" w:rsidP="00584907">
      <w:pPr>
        <w:spacing w:line="360" w:lineRule="auto"/>
        <w:jc w:val="both"/>
        <w:rPr>
          <w:rFonts w:ascii="Times New Roman" w:eastAsia="Times New Roman" w:hAnsi="Times New Roman" w:cs="Times New Roman"/>
          <w:sz w:val="24"/>
          <w:szCs w:val="24"/>
        </w:rPr>
      </w:pPr>
      <w:r w:rsidRPr="00584907">
        <w:rPr>
          <w:rFonts w:ascii="Times New Roman" w:eastAsia="Times New Roman" w:hAnsi="Times New Roman" w:cs="Times New Roman"/>
          <w:sz w:val="24"/>
          <w:szCs w:val="24"/>
        </w:rPr>
        <w:t>Nella giornata di mercoledì 20 novembre 2024 abbiamo svolto il workshop “Il ruolo del coordinatore nella creazione e nella condivisione della cultura d’équipe” presso la comunità ARCA di Como (sede Monteverde 1). L’incontro è stato presenziato dal dott. Paolo Livio, responsabile dell’unità operativa composta da un’</w:t>
      </w:r>
      <w:r w:rsidR="007A4F40">
        <w:rPr>
          <w:rFonts w:ascii="Times New Roman" w:eastAsia="Times New Roman" w:hAnsi="Times New Roman" w:cs="Times New Roman"/>
          <w:sz w:val="24"/>
          <w:szCs w:val="24"/>
        </w:rPr>
        <w:t>é</w:t>
      </w:r>
      <w:r w:rsidRPr="00584907">
        <w:rPr>
          <w:rFonts w:ascii="Times New Roman" w:eastAsia="Times New Roman" w:hAnsi="Times New Roman" w:cs="Times New Roman"/>
          <w:sz w:val="24"/>
          <w:szCs w:val="24"/>
        </w:rPr>
        <w:t xml:space="preserve">quipe multidisciplinare di </w:t>
      </w:r>
      <w:r w:rsidR="00584907" w:rsidRPr="00584907">
        <w:rPr>
          <w:rFonts w:ascii="Times New Roman" w:eastAsia="Times New Roman" w:hAnsi="Times New Roman" w:cs="Times New Roman"/>
          <w:sz w:val="24"/>
          <w:szCs w:val="24"/>
        </w:rPr>
        <w:t>sette</w:t>
      </w:r>
      <w:r w:rsidRPr="00584907">
        <w:rPr>
          <w:rFonts w:ascii="Times New Roman" w:eastAsia="Times New Roman" w:hAnsi="Times New Roman" w:cs="Times New Roman"/>
          <w:sz w:val="24"/>
          <w:szCs w:val="24"/>
        </w:rPr>
        <w:t xml:space="preserve"> operatori. L’ARCA di Como è una comunità terapeutica che accoglie 30 soggetti, esclusivamente di sesso maschile, con dipendenze patologiche. </w:t>
      </w:r>
      <w:r w:rsidR="007A4F40">
        <w:rPr>
          <w:rFonts w:ascii="Times New Roman" w:eastAsia="Times New Roman" w:hAnsi="Times New Roman" w:cs="Times New Roman"/>
          <w:sz w:val="24"/>
          <w:szCs w:val="24"/>
        </w:rPr>
        <w:t>Il servizio</w:t>
      </w:r>
      <w:r w:rsidRPr="00584907">
        <w:rPr>
          <w:rFonts w:ascii="Times New Roman" w:eastAsia="Times New Roman" w:hAnsi="Times New Roman" w:cs="Times New Roman"/>
          <w:sz w:val="24"/>
          <w:szCs w:val="24"/>
        </w:rPr>
        <w:t xml:space="preserve"> si occupa sia della fase trattamentale sia della fase di reinserimento sociale. Il workshop si è focalizzato sul lavoro educativo d’ équipe e ci siamo soffermati soprattutto sulla figura di secondo livello. Abbiamo analizzato la cultura condivisa del gruppo di lavoro e il processo decisionale al fine di comprendere maggiormente il ruolo di coordinamento di un servizio.</w:t>
      </w:r>
    </w:p>
    <w:p w14:paraId="7343F86B" w14:textId="77777777" w:rsidR="001D6809" w:rsidRPr="00584907" w:rsidRDefault="00000000" w:rsidP="00584907">
      <w:pPr>
        <w:spacing w:line="360" w:lineRule="auto"/>
        <w:jc w:val="both"/>
        <w:rPr>
          <w:rFonts w:ascii="Times New Roman" w:eastAsia="Times New Roman" w:hAnsi="Times New Roman" w:cs="Times New Roman"/>
          <w:sz w:val="24"/>
          <w:szCs w:val="24"/>
        </w:rPr>
      </w:pPr>
      <w:r w:rsidRPr="00584907">
        <w:rPr>
          <w:rFonts w:ascii="Times New Roman" w:eastAsia="Times New Roman" w:hAnsi="Times New Roman" w:cs="Times New Roman"/>
          <w:sz w:val="24"/>
          <w:szCs w:val="24"/>
        </w:rPr>
        <w:t xml:space="preserve">La discussione è partita da una domanda guida: “Come si crea e condivide la cultura di un’équipe?”, sulla quale ci siamo confrontati condividendo le esperienze personali e professionali di ognuno di noi. Ciò che è emerso da questa condivisione è l’importanza di comprendere la dinamica decisionale su cui si basa il gruppo di lavoro; la presa di consapevolezza di questo porta, infatti, a una sua possibile modifica quando necessario. La modalità con cui vengono comunicate le decisioni ha un peso in questa dinamica, così come l’adozione di un determinato stile di leadership. </w:t>
      </w:r>
    </w:p>
    <w:p w14:paraId="119E1C95" w14:textId="77777777" w:rsidR="001D6809" w:rsidRPr="00584907" w:rsidRDefault="00000000" w:rsidP="00584907">
      <w:pPr>
        <w:spacing w:line="360" w:lineRule="auto"/>
        <w:jc w:val="both"/>
        <w:rPr>
          <w:rFonts w:ascii="Times New Roman" w:eastAsia="Times New Roman" w:hAnsi="Times New Roman" w:cs="Times New Roman"/>
          <w:sz w:val="24"/>
          <w:szCs w:val="24"/>
        </w:rPr>
      </w:pPr>
      <w:r w:rsidRPr="00584907">
        <w:rPr>
          <w:rFonts w:ascii="Times New Roman" w:eastAsia="Times New Roman" w:hAnsi="Times New Roman" w:cs="Times New Roman"/>
          <w:sz w:val="24"/>
          <w:szCs w:val="24"/>
        </w:rPr>
        <w:t>Il coordinatore dovrebbe essere in grado di ascoltare e osservare affinché vi sia uno spazio di confronto per evitare che ci siano delle dinamiche di conflitto non costruttivo tra i membri dell’equipe.</w:t>
      </w:r>
    </w:p>
    <w:p w14:paraId="79BB2F68" w14:textId="77777777" w:rsidR="001D6809" w:rsidRPr="00584907" w:rsidRDefault="00000000" w:rsidP="00584907">
      <w:pPr>
        <w:spacing w:line="360" w:lineRule="auto"/>
        <w:jc w:val="both"/>
        <w:rPr>
          <w:rFonts w:ascii="Times New Roman" w:eastAsia="Times New Roman" w:hAnsi="Times New Roman" w:cs="Times New Roman"/>
          <w:sz w:val="24"/>
          <w:szCs w:val="24"/>
        </w:rPr>
      </w:pPr>
      <w:r w:rsidRPr="00584907">
        <w:rPr>
          <w:rFonts w:ascii="Times New Roman" w:eastAsia="Times New Roman" w:hAnsi="Times New Roman" w:cs="Times New Roman"/>
          <w:sz w:val="24"/>
          <w:szCs w:val="24"/>
        </w:rPr>
        <w:t xml:space="preserve">Abbiamo svolto un’attivazione sul processo decisionale e comunicativo che chiameremo “modulo di decisione della NASA”. L’attività consisteva nell’ordinare per importanza degli oggetti per sopravvivere in un’ipotetica situazione di emergenza nello spazio, metafora di ciò che accade in un gruppo di lavoro quando è necessario saper orientare con consapevolezza la propria azione in momenti di difficoltà. L’esercizio è stato svolto prima individualmente e poi in piccoli gruppi, tale dinamica aveva il fine di enfatizzare i meccanismi che emergono nel momento in cui si prendono delle decisioni sia in gruppo che individualmente. Il risultato emerso è stato che la produzione in gruppo porta a migliori risultati. Da ciò sono emersi quattro stili comunicativi diversi, utilizzati dai singoli all’interno della discussione di gruppo, che </w:t>
      </w:r>
      <w:r w:rsidRPr="00584907">
        <w:rPr>
          <w:rFonts w:ascii="Times New Roman" w:eastAsia="Times New Roman" w:hAnsi="Times New Roman" w:cs="Times New Roman"/>
          <w:sz w:val="24"/>
          <w:szCs w:val="24"/>
        </w:rPr>
        <w:lastRenderedPageBreak/>
        <w:t>influenzano il raggiungimento o meno dell’obiettivo prestabilito e la creazione/mantenimento di una buona relazione:</w:t>
      </w:r>
    </w:p>
    <w:p w14:paraId="1D169A3A" w14:textId="77777777" w:rsidR="001D6809" w:rsidRPr="00584907" w:rsidRDefault="00000000" w:rsidP="00584907">
      <w:pPr>
        <w:numPr>
          <w:ilvl w:val="0"/>
          <w:numId w:val="9"/>
        </w:num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 xml:space="preserve">Fuga: non permette il raggiungimento dell’obiettivo, però spesso salva la relazione </w:t>
      </w:r>
    </w:p>
    <w:p w14:paraId="072756D9" w14:textId="77777777" w:rsidR="001D6809" w:rsidRPr="00584907" w:rsidRDefault="00000000" w:rsidP="00584907">
      <w:pPr>
        <w:numPr>
          <w:ilvl w:val="0"/>
          <w:numId w:val="9"/>
        </w:num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 xml:space="preserve">Manipolazione: consente il raggiungimento dell’obiettivo ma nel tempo compromette la relazione </w:t>
      </w:r>
    </w:p>
    <w:p w14:paraId="0B3B8A04" w14:textId="77777777" w:rsidR="001D6809" w:rsidRPr="00584907" w:rsidRDefault="00000000" w:rsidP="00584907">
      <w:pPr>
        <w:numPr>
          <w:ilvl w:val="0"/>
          <w:numId w:val="9"/>
        </w:num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Aggressività: è lo stile perdente per eccellenza, laddove non conta quello di cui si discute, ma che il soggetto non perda nella discussione</w:t>
      </w:r>
    </w:p>
    <w:p w14:paraId="062A845D" w14:textId="072A9FDE" w:rsidR="001D6809" w:rsidRPr="00584907" w:rsidRDefault="00000000" w:rsidP="00584907">
      <w:pPr>
        <w:numPr>
          <w:ilvl w:val="0"/>
          <w:numId w:val="9"/>
        </w:numPr>
        <w:pBdr>
          <w:top w:val="nil"/>
          <w:left w:val="nil"/>
          <w:bottom w:val="nil"/>
          <w:right w:val="nil"/>
          <w:between w:val="nil"/>
        </w:pBdr>
        <w:spacing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Assertività: utile sia per raggiungere l’obiettivo che per crescere nella relazione</w:t>
      </w:r>
      <w:r w:rsidR="007A4F40">
        <w:rPr>
          <w:rFonts w:ascii="Times New Roman" w:eastAsia="Times New Roman" w:hAnsi="Times New Roman" w:cs="Times New Roman"/>
          <w:color w:val="000000"/>
          <w:sz w:val="24"/>
          <w:szCs w:val="24"/>
        </w:rPr>
        <w:t>.</w:t>
      </w:r>
    </w:p>
    <w:p w14:paraId="28248D26" w14:textId="77777777" w:rsidR="001D6809" w:rsidRPr="00584907" w:rsidRDefault="00000000" w:rsidP="00584907">
      <w:pPr>
        <w:spacing w:line="360" w:lineRule="auto"/>
        <w:jc w:val="both"/>
        <w:rPr>
          <w:rFonts w:ascii="Times New Roman" w:eastAsia="Times New Roman" w:hAnsi="Times New Roman" w:cs="Times New Roman"/>
          <w:sz w:val="24"/>
          <w:szCs w:val="24"/>
        </w:rPr>
      </w:pPr>
      <w:r w:rsidRPr="00584907">
        <w:rPr>
          <w:rFonts w:ascii="Times New Roman" w:eastAsia="Times New Roman" w:hAnsi="Times New Roman" w:cs="Times New Roman"/>
          <w:sz w:val="24"/>
          <w:szCs w:val="24"/>
        </w:rPr>
        <w:t>Ci siamo soffermati in particolar modo sull’ultimo stile comunicativo, il focus è stato chiedersi come un coordinatore possa favorire l’assertività all’interno di un’équipe. Una possibile soluzione che abbiamo individuato è lasciare uno spazio di ascolto, come esemplificato dal conduttore Dott. Livio nella giornata di oggi. Il rischio è che il responsabile imponga il proprio punto di vista e resti solo nella presa di decisioni. Invece, condividere le decisioni produce un incremento della consapevolezza e presa di responsabilità.</w:t>
      </w:r>
    </w:p>
    <w:p w14:paraId="1D47A879" w14:textId="77777777" w:rsidR="001D6809" w:rsidRPr="00584907" w:rsidRDefault="00000000" w:rsidP="00584907">
      <w:pPr>
        <w:spacing w:line="360" w:lineRule="auto"/>
        <w:jc w:val="both"/>
        <w:rPr>
          <w:rFonts w:ascii="Times New Roman" w:eastAsia="Times New Roman" w:hAnsi="Times New Roman" w:cs="Times New Roman"/>
          <w:sz w:val="24"/>
          <w:szCs w:val="24"/>
        </w:rPr>
      </w:pPr>
      <w:r w:rsidRPr="00584907">
        <w:rPr>
          <w:rFonts w:ascii="Times New Roman" w:eastAsia="Times New Roman" w:hAnsi="Times New Roman" w:cs="Times New Roman"/>
          <w:sz w:val="24"/>
          <w:szCs w:val="24"/>
        </w:rPr>
        <w:t>Lo stile comunicativo fa quindi parte della cultura d’equipe, la quale comprende anche una sua storia passata che l’ha definita e mantenuta. Un passato storico permette di avere delle coordinate a cui fare riferimento per orientarsi nella pratica professionale ed allinearsi tra colleghi.</w:t>
      </w:r>
    </w:p>
    <w:p w14:paraId="6116F03D" w14:textId="77777777" w:rsidR="001D6809" w:rsidRPr="00584907" w:rsidRDefault="00000000" w:rsidP="00584907">
      <w:pPr>
        <w:spacing w:line="360" w:lineRule="auto"/>
        <w:jc w:val="both"/>
        <w:rPr>
          <w:rFonts w:ascii="Times New Roman" w:eastAsia="Times New Roman" w:hAnsi="Times New Roman" w:cs="Times New Roman"/>
          <w:sz w:val="24"/>
          <w:szCs w:val="24"/>
        </w:rPr>
      </w:pPr>
      <w:r w:rsidRPr="00584907">
        <w:rPr>
          <w:rFonts w:ascii="Times New Roman" w:eastAsia="Times New Roman" w:hAnsi="Times New Roman" w:cs="Times New Roman"/>
          <w:sz w:val="24"/>
          <w:szCs w:val="24"/>
        </w:rPr>
        <w:t>Compito del coordinatore è curare queste dimensioni e favorire il benessere degli operatori. Strumento che può risultare utile è la supervisione, attraverso la quale si può condividere e confrontarsi sul funzionamento del gruppo. Condividere come ci si sente nel rapporto con l’utenza e nel proprio gruppo di lavoro previene dal burn-out. Prendersi cura degli operatori è compito principale del coordinatore affinché essi possano svolgere un lavoro con sicurezza ed efficacia promuovendo il benessere di ognuno.</w:t>
      </w:r>
    </w:p>
    <w:p w14:paraId="08C19188" w14:textId="77777777" w:rsidR="007A4F40" w:rsidRDefault="007A4F40" w:rsidP="00584907">
      <w:pPr>
        <w:pBdr>
          <w:top w:val="nil"/>
          <w:left w:val="nil"/>
          <w:bottom w:val="nil"/>
          <w:right w:val="nil"/>
          <w:between w:val="nil"/>
        </w:pBdr>
        <w:spacing w:after="0" w:line="360" w:lineRule="auto"/>
        <w:jc w:val="both"/>
        <w:rPr>
          <w:rFonts w:ascii="Times New Roman" w:eastAsia="Times New Roman" w:hAnsi="Times New Roman" w:cs="Times New Roman"/>
          <w:b/>
          <w:color w:val="000000"/>
          <w:sz w:val="24"/>
          <w:szCs w:val="24"/>
        </w:rPr>
      </w:pPr>
    </w:p>
    <w:p w14:paraId="480B3C89" w14:textId="0943CAA3" w:rsidR="001D6809" w:rsidRPr="00584907" w:rsidRDefault="00000000" w:rsidP="00584907">
      <w:pPr>
        <w:pBdr>
          <w:top w:val="nil"/>
          <w:left w:val="nil"/>
          <w:bottom w:val="nil"/>
          <w:right w:val="nil"/>
          <w:between w:val="nil"/>
        </w:pBdr>
        <w:spacing w:after="0" w:line="360" w:lineRule="auto"/>
        <w:jc w:val="both"/>
        <w:rPr>
          <w:rFonts w:ascii="Times New Roman" w:eastAsia="Times New Roman" w:hAnsi="Times New Roman" w:cs="Times New Roman"/>
          <w:b/>
          <w:color w:val="000000"/>
          <w:sz w:val="24"/>
          <w:szCs w:val="24"/>
        </w:rPr>
      </w:pPr>
      <w:r w:rsidRPr="00584907">
        <w:rPr>
          <w:rFonts w:ascii="Times New Roman" w:eastAsia="Times New Roman" w:hAnsi="Times New Roman" w:cs="Times New Roman"/>
          <w:b/>
          <w:color w:val="000000"/>
          <w:sz w:val="24"/>
          <w:szCs w:val="24"/>
        </w:rPr>
        <w:t>ASPETTI TEORICI E CONNESSIONI CON LE CONOSCENZE DEL CORSO DI LAUREA</w:t>
      </w:r>
    </w:p>
    <w:p w14:paraId="721E2E94" w14:textId="77777777" w:rsidR="001D6809" w:rsidRPr="00584907" w:rsidRDefault="00000000" w:rsidP="00584907">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 xml:space="preserve">A conferma di quanto appreso durante il workshop e nell’insegnamento “Coordinamento dei servizi educativi” quello del/lla Coordinatore/trice pedagogico/a è un ruolo multidisciplinare e complesso. </w:t>
      </w:r>
    </w:p>
    <w:p w14:paraId="0AEDE9AB" w14:textId="77777777" w:rsidR="001D6809" w:rsidRPr="00584907" w:rsidRDefault="00000000" w:rsidP="00584907">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 xml:space="preserve">Il nostro gruppo di ricerca ritiene che sia fondamentale fare un approfondimento teorico per meglio comprendere la seguente figura professionale: egli/ella agisce all’interno di </w:t>
      </w:r>
      <w:r w:rsidRPr="00584907">
        <w:rPr>
          <w:rFonts w:ascii="Times New Roman" w:eastAsia="Times New Roman" w:hAnsi="Times New Roman" w:cs="Times New Roman"/>
          <w:color w:val="000000"/>
          <w:sz w:val="24"/>
          <w:szCs w:val="24"/>
        </w:rPr>
        <w:lastRenderedPageBreak/>
        <w:t>organizzazioni educative con un ruolo e un profilo professionale espressamente denominato “coordinatore pedagogico”.</w:t>
      </w:r>
    </w:p>
    <w:p w14:paraId="6429E903" w14:textId="77777777" w:rsidR="001D6809" w:rsidRPr="00584907" w:rsidRDefault="00000000" w:rsidP="00584907">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Il/la coordinatore/trice pedagogico/a nei servizi, al di fuori del contesto strettamente scolastico, può assumere un ruolo legato all'organizzazione e alla gestione di programmi educativi o formativi all'interno di servizi diversi, come ad esempio quelli rivolti all'infanzia, alla formazione professionale, o a contesti di assistenza sociale.</w:t>
      </w:r>
    </w:p>
    <w:p w14:paraId="36DCF228" w14:textId="39E66C0F" w:rsidR="001D6809" w:rsidRPr="00584907" w:rsidRDefault="00000000" w:rsidP="00584907">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Nei vari contesti in cui opera, il/la coordinatore/trice pedagogico/a è responsabile di pianificare, coordinare e supervisionare le attività pedagogiche all'interno di un servizio specifico</w:t>
      </w:r>
      <w:r w:rsidR="00E67FE6">
        <w:rPr>
          <w:rFonts w:ascii="Times New Roman" w:eastAsia="Times New Roman" w:hAnsi="Times New Roman" w:cs="Times New Roman"/>
          <w:color w:val="000000"/>
          <w:sz w:val="24"/>
          <w:szCs w:val="24"/>
        </w:rPr>
        <w:t xml:space="preserve"> </w:t>
      </w:r>
      <w:r w:rsidR="00E67FE6">
        <w:rPr>
          <w:rStyle w:val="Rimandonotaapidipagina"/>
          <w:rFonts w:ascii="Times New Roman" w:eastAsia="Times New Roman" w:hAnsi="Times New Roman" w:cs="Times New Roman"/>
          <w:color w:val="000000"/>
          <w:sz w:val="24"/>
          <w:szCs w:val="24"/>
        </w:rPr>
        <w:footnoteReference w:id="1"/>
      </w:r>
      <w:r w:rsidRPr="00584907">
        <w:rPr>
          <w:rFonts w:ascii="Times New Roman" w:eastAsia="Times New Roman" w:hAnsi="Times New Roman" w:cs="Times New Roman"/>
          <w:color w:val="000000"/>
          <w:sz w:val="24"/>
          <w:szCs w:val="24"/>
        </w:rPr>
        <w:t>.</w:t>
      </w:r>
    </w:p>
    <w:p w14:paraId="5542A8BE" w14:textId="77777777" w:rsidR="001D6809" w:rsidRPr="00584907" w:rsidRDefault="00000000" w:rsidP="00584907">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 xml:space="preserve">Le sue funzioni possono variare in base al contesto specifico, ma in generale, il/la coordinatore/trice dei servizi ha il compito di gestire e coordinare le attività e le risorse per garantire un servizio efficiente e di alta qualità. </w:t>
      </w:r>
    </w:p>
    <w:p w14:paraId="79507469" w14:textId="566C387C" w:rsidR="001D6809" w:rsidRPr="00584907" w:rsidRDefault="00000000" w:rsidP="00584907">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Si possono osservare differenti funzioni che un/una coordinatore/</w:t>
      </w:r>
      <w:proofErr w:type="spellStart"/>
      <w:r w:rsidRPr="00584907">
        <w:rPr>
          <w:rFonts w:ascii="Times New Roman" w:eastAsia="Times New Roman" w:hAnsi="Times New Roman" w:cs="Times New Roman"/>
          <w:color w:val="000000"/>
          <w:sz w:val="24"/>
          <w:szCs w:val="24"/>
        </w:rPr>
        <w:t>trice</w:t>
      </w:r>
      <w:proofErr w:type="spellEnd"/>
      <w:r w:rsidRPr="00584907">
        <w:rPr>
          <w:rFonts w:ascii="Times New Roman" w:eastAsia="Times New Roman" w:hAnsi="Times New Roman" w:cs="Times New Roman"/>
          <w:color w:val="000000"/>
          <w:sz w:val="24"/>
          <w:szCs w:val="24"/>
        </w:rPr>
        <w:t xml:space="preserve"> pedagogico/a può assolvere</w:t>
      </w:r>
      <w:r w:rsidR="00E67FE6">
        <w:rPr>
          <w:rFonts w:ascii="Times New Roman" w:eastAsia="Times New Roman" w:hAnsi="Times New Roman" w:cs="Times New Roman"/>
          <w:color w:val="000000"/>
          <w:sz w:val="24"/>
          <w:szCs w:val="24"/>
        </w:rPr>
        <w:t xml:space="preserve"> </w:t>
      </w:r>
      <w:r w:rsidR="00E67FE6">
        <w:rPr>
          <w:rStyle w:val="Rimandonotaapidipagina"/>
          <w:rFonts w:ascii="Times New Roman" w:eastAsia="Times New Roman" w:hAnsi="Times New Roman" w:cs="Times New Roman"/>
          <w:color w:val="000000"/>
          <w:sz w:val="24"/>
          <w:szCs w:val="24"/>
        </w:rPr>
        <w:footnoteReference w:id="2"/>
      </w:r>
      <w:r w:rsidRPr="00584907">
        <w:rPr>
          <w:rFonts w:ascii="Times New Roman" w:eastAsia="Times New Roman" w:hAnsi="Times New Roman" w:cs="Times New Roman"/>
          <w:color w:val="000000"/>
          <w:sz w:val="24"/>
          <w:szCs w:val="24"/>
        </w:rPr>
        <w:t>:</w:t>
      </w:r>
    </w:p>
    <w:p w14:paraId="1E8ED5DC" w14:textId="77777777" w:rsidR="001D6809" w:rsidRPr="00584907" w:rsidRDefault="00000000" w:rsidP="00584907">
      <w:pPr>
        <w:numPr>
          <w:ilvl w:val="0"/>
          <w:numId w:val="10"/>
        </w:num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bookmarkStart w:id="0" w:name="_heading=h.gjdgxs" w:colFirst="0" w:colLast="0"/>
      <w:bookmarkEnd w:id="0"/>
      <w:r w:rsidRPr="00584907">
        <w:rPr>
          <w:rFonts w:ascii="Times New Roman" w:eastAsia="Times New Roman" w:hAnsi="Times New Roman" w:cs="Times New Roman"/>
          <w:color w:val="000000"/>
          <w:sz w:val="24"/>
          <w:szCs w:val="24"/>
          <w:u w:val="single"/>
        </w:rPr>
        <w:t>Comunicazione</w:t>
      </w:r>
      <w:sdt>
        <w:sdtPr>
          <w:rPr>
            <w:rFonts w:ascii="Times New Roman" w:hAnsi="Times New Roman" w:cs="Times New Roman"/>
            <w:sz w:val="24"/>
            <w:szCs w:val="24"/>
          </w:rPr>
          <w:tag w:val="goog_rdk_0"/>
          <w:id w:val="-378479421"/>
        </w:sdtPr>
        <w:sdtContent>
          <w:r w:rsidRPr="00584907">
            <w:rPr>
              <w:rFonts w:ascii="Times New Roman" w:eastAsia="Cardo" w:hAnsi="Times New Roman" w:cs="Times New Roman"/>
              <w:color w:val="000000"/>
              <w:sz w:val="24"/>
              <w:szCs w:val="24"/>
            </w:rPr>
            <w:t xml:space="preserve"> → Il/la coordinatore/trice deve essere un punto di riferimento per il team. Deve garantire una comunicazione chiara ed efficace affinché tutti siano informati sugli sviluppi e sullo stato del servizio. Il suo sguardo è sempre rivolto verso l’interno e l’esterno dell’organizzazione affinché utenti, professionisti e appartenenti ad altri servizi possano entrare in contatto tra loro. </w:t>
          </w:r>
        </w:sdtContent>
      </w:sdt>
    </w:p>
    <w:p w14:paraId="68AF1A2F" w14:textId="77777777" w:rsidR="001D6809" w:rsidRPr="00584907" w:rsidRDefault="00000000" w:rsidP="00584907">
      <w:pPr>
        <w:numPr>
          <w:ilvl w:val="0"/>
          <w:numId w:val="10"/>
        </w:num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u w:val="single"/>
        </w:rPr>
        <w:t>Analisi, programmazione, pianificazione delle differenti attività sotto il profilo didattico, educativo ed organizzativo</w:t>
      </w:r>
      <w:sdt>
        <w:sdtPr>
          <w:rPr>
            <w:rFonts w:ascii="Times New Roman" w:hAnsi="Times New Roman" w:cs="Times New Roman"/>
            <w:sz w:val="24"/>
            <w:szCs w:val="24"/>
          </w:rPr>
          <w:tag w:val="goog_rdk_1"/>
          <w:id w:val="-1592387289"/>
        </w:sdtPr>
        <w:sdtContent>
          <w:r w:rsidRPr="00584907">
            <w:rPr>
              <w:rFonts w:ascii="Times New Roman" w:eastAsia="Cardo" w:hAnsi="Times New Roman" w:cs="Times New Roman"/>
              <w:color w:val="000000"/>
              <w:sz w:val="24"/>
              <w:szCs w:val="24"/>
            </w:rPr>
            <w:t xml:space="preserve"> → il/la coordinatore/trice si occupa della gestione di diversi aspetti: dalla creazione di un piano di lavoro, all’organizzazione dei turni del personale; dai colloqui diretti con l’utenza alla burocrazia (es. rette, fatture etc..)</w:t>
          </w:r>
        </w:sdtContent>
      </w:sdt>
    </w:p>
    <w:p w14:paraId="208C5EEF" w14:textId="77777777" w:rsidR="001D6809" w:rsidRPr="00584907" w:rsidRDefault="00000000" w:rsidP="007A4F40">
      <w:pPr>
        <w:numPr>
          <w:ilvl w:val="0"/>
          <w:numId w:val="10"/>
        </w:num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u w:val="single"/>
        </w:rPr>
        <w:t>Coordinamento del personale</w:t>
      </w:r>
      <w:sdt>
        <w:sdtPr>
          <w:rPr>
            <w:rFonts w:ascii="Times New Roman" w:hAnsi="Times New Roman" w:cs="Times New Roman"/>
            <w:sz w:val="24"/>
            <w:szCs w:val="24"/>
          </w:rPr>
          <w:tag w:val="goog_rdk_2"/>
          <w:id w:val="820854079"/>
        </w:sdtPr>
        <w:sdtContent>
          <w:r w:rsidRPr="00584907">
            <w:rPr>
              <w:rFonts w:ascii="Times New Roman" w:eastAsia="Cardo" w:hAnsi="Times New Roman" w:cs="Times New Roman"/>
              <w:color w:val="000000"/>
              <w:sz w:val="24"/>
              <w:szCs w:val="24"/>
            </w:rPr>
            <w:t xml:space="preserve"> → Il/la coordinatore/trice deve assegnare compiti e responsabilità ai membri del team. Questo può includere la gestione dei turni, la formazione del personale e la risoluzione dei conflitti.     </w:t>
          </w:r>
        </w:sdtContent>
      </w:sdt>
    </w:p>
    <w:p w14:paraId="4422B2D8" w14:textId="2BEF65A4" w:rsidR="001D6809" w:rsidRPr="00584907" w:rsidRDefault="00000000" w:rsidP="007A4F40">
      <w:pPr>
        <w:numPr>
          <w:ilvl w:val="0"/>
          <w:numId w:val="10"/>
        </w:num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u w:val="single"/>
        </w:rPr>
        <w:t>Cura dei rapporti con gli utenti, con le famiglie, con i servizi, con il personale</w:t>
      </w:r>
      <w:sdt>
        <w:sdtPr>
          <w:rPr>
            <w:rFonts w:ascii="Times New Roman" w:hAnsi="Times New Roman" w:cs="Times New Roman"/>
            <w:sz w:val="24"/>
            <w:szCs w:val="24"/>
          </w:rPr>
          <w:tag w:val="goog_rdk_3"/>
          <w:id w:val="-458569082"/>
        </w:sdtPr>
        <w:sdtContent>
          <w:r w:rsidRPr="00584907">
            <w:rPr>
              <w:rFonts w:ascii="Times New Roman" w:eastAsia="Cardo" w:hAnsi="Times New Roman" w:cs="Times New Roman"/>
              <w:color w:val="000000"/>
              <w:sz w:val="24"/>
              <w:szCs w:val="24"/>
            </w:rPr>
            <w:t xml:space="preserve"> → tra le funzioni di questo/a professionista vi è quella di fare rete tra le diverse figure coinvolte nell’agire educativo. Per questo egli/ella promuove e si interfaccia con il personale (educativo e ausiliario), con l’utenza, con le famiglie, con le figure esterne (es. psicologi, supervisori esterni </w:t>
          </w:r>
          <w:r w:rsidR="00584907" w:rsidRPr="00584907">
            <w:rPr>
              <w:rFonts w:ascii="Times New Roman" w:eastAsia="Cardo" w:hAnsi="Times New Roman" w:cs="Times New Roman"/>
              <w:color w:val="000000"/>
              <w:sz w:val="24"/>
              <w:szCs w:val="24"/>
            </w:rPr>
            <w:t>etc.</w:t>
          </w:r>
          <w:r w:rsidRPr="00584907">
            <w:rPr>
              <w:rFonts w:ascii="Times New Roman" w:eastAsia="Cardo" w:hAnsi="Times New Roman" w:cs="Times New Roman"/>
              <w:color w:val="000000"/>
              <w:sz w:val="24"/>
              <w:szCs w:val="24"/>
            </w:rPr>
            <w:t xml:space="preserve">) e anche con il territorio (es. sindaco della Città, altri coordinatori di differenti ambiti educativi </w:t>
          </w:r>
          <w:r w:rsidR="00584907" w:rsidRPr="00584907">
            <w:rPr>
              <w:rFonts w:ascii="Times New Roman" w:eastAsia="Cardo" w:hAnsi="Times New Roman" w:cs="Times New Roman"/>
              <w:color w:val="000000"/>
              <w:sz w:val="24"/>
              <w:szCs w:val="24"/>
            </w:rPr>
            <w:t>etc.</w:t>
          </w:r>
          <w:r w:rsidRPr="00584907">
            <w:rPr>
              <w:rFonts w:ascii="Times New Roman" w:eastAsia="Cardo" w:hAnsi="Times New Roman" w:cs="Times New Roman"/>
              <w:color w:val="000000"/>
              <w:sz w:val="24"/>
              <w:szCs w:val="24"/>
            </w:rPr>
            <w:t>).</w:t>
          </w:r>
        </w:sdtContent>
      </w:sdt>
    </w:p>
    <w:p w14:paraId="0233CEE8" w14:textId="77777777" w:rsidR="001D6809" w:rsidRPr="00584907" w:rsidRDefault="00000000" w:rsidP="00584907">
      <w:pPr>
        <w:numPr>
          <w:ilvl w:val="0"/>
          <w:numId w:val="10"/>
        </w:num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u w:val="single"/>
        </w:rPr>
        <w:lastRenderedPageBreak/>
        <w:t>Monitoraggio delle prestazioni</w:t>
      </w:r>
      <w:sdt>
        <w:sdtPr>
          <w:rPr>
            <w:rFonts w:ascii="Times New Roman" w:hAnsi="Times New Roman" w:cs="Times New Roman"/>
            <w:sz w:val="24"/>
            <w:szCs w:val="24"/>
          </w:rPr>
          <w:tag w:val="goog_rdk_4"/>
          <w:id w:val="-686212834"/>
        </w:sdtPr>
        <w:sdtContent>
          <w:r w:rsidRPr="00584907">
            <w:rPr>
              <w:rFonts w:ascii="Times New Roman" w:eastAsia="Cardo" w:hAnsi="Times New Roman" w:cs="Times New Roman"/>
              <w:color w:val="000000"/>
              <w:sz w:val="24"/>
              <w:szCs w:val="24"/>
            </w:rPr>
            <w:t xml:space="preserve"> → Il/la coordinatore/trice dei servizi deve monitorare costantemente le prestazioni </w:t>
          </w:r>
          <w:proofErr w:type="gramStart"/>
          <w:r w:rsidRPr="00584907">
            <w:rPr>
              <w:rFonts w:ascii="Times New Roman" w:eastAsia="Cardo" w:hAnsi="Times New Roman" w:cs="Times New Roman"/>
              <w:color w:val="000000"/>
              <w:sz w:val="24"/>
              <w:szCs w:val="24"/>
            </w:rPr>
            <w:t>del team</w:t>
          </w:r>
          <w:proofErr w:type="gramEnd"/>
          <w:r w:rsidRPr="00584907">
            <w:rPr>
              <w:rFonts w:ascii="Times New Roman" w:eastAsia="Cardo" w:hAnsi="Times New Roman" w:cs="Times New Roman"/>
              <w:color w:val="000000"/>
              <w:sz w:val="24"/>
              <w:szCs w:val="24"/>
            </w:rPr>
            <w:t xml:space="preserve"> e dei processi per garantire che tutto funzioni correttamente. Questo può comportare la raccolta e l'analisi dei dati, la valutazione delle prestazioni del personale e l'implementazione di miglioramenti. Inoltre, si pone e seleziona obiettivi, attivando risorse ed incentivando la corresponsabilità.</w:t>
          </w:r>
        </w:sdtContent>
      </w:sdt>
    </w:p>
    <w:p w14:paraId="189543DF" w14:textId="77777777" w:rsidR="001D6809" w:rsidRPr="00584907" w:rsidRDefault="00000000" w:rsidP="00584907">
      <w:pPr>
        <w:numPr>
          <w:ilvl w:val="0"/>
          <w:numId w:val="10"/>
        </w:num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u w:val="single"/>
        </w:rPr>
        <w:t>Formazione</w:t>
      </w:r>
      <w:sdt>
        <w:sdtPr>
          <w:rPr>
            <w:rFonts w:ascii="Times New Roman" w:hAnsi="Times New Roman" w:cs="Times New Roman"/>
            <w:sz w:val="24"/>
            <w:szCs w:val="24"/>
          </w:rPr>
          <w:tag w:val="goog_rdk_5"/>
          <w:id w:val="-2080980574"/>
        </w:sdtPr>
        <w:sdtContent>
          <w:r w:rsidRPr="00584907">
            <w:rPr>
              <w:rFonts w:ascii="Times New Roman" w:eastAsia="Cardo" w:hAnsi="Times New Roman" w:cs="Times New Roman"/>
              <w:color w:val="000000"/>
              <w:sz w:val="24"/>
              <w:szCs w:val="24"/>
            </w:rPr>
            <w:t xml:space="preserve"> → Il/la coordinatore/trice deve occuparsi della formazione del team, ma anche di quella personale, migliorando le proprie e altrui competenze professionali.     </w:t>
          </w:r>
        </w:sdtContent>
      </w:sdt>
    </w:p>
    <w:p w14:paraId="31596E39" w14:textId="77777777" w:rsidR="001D6809" w:rsidRPr="00584907" w:rsidRDefault="00000000" w:rsidP="007A4F40">
      <w:pPr>
        <w:numPr>
          <w:ilvl w:val="0"/>
          <w:numId w:val="10"/>
        </w:num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u w:val="single"/>
        </w:rPr>
        <w:t>Supervisione</w:t>
      </w:r>
      <w:sdt>
        <w:sdtPr>
          <w:rPr>
            <w:rFonts w:ascii="Times New Roman" w:hAnsi="Times New Roman" w:cs="Times New Roman"/>
            <w:sz w:val="24"/>
            <w:szCs w:val="24"/>
          </w:rPr>
          <w:tag w:val="goog_rdk_6"/>
          <w:id w:val="-927811180"/>
        </w:sdtPr>
        <w:sdtContent>
          <w:r w:rsidRPr="00584907">
            <w:rPr>
              <w:rFonts w:ascii="Times New Roman" w:eastAsia="Cardo" w:hAnsi="Times New Roman" w:cs="Times New Roman"/>
              <w:color w:val="000000"/>
              <w:sz w:val="24"/>
              <w:szCs w:val="24"/>
            </w:rPr>
            <w:t xml:space="preserve"> → Azione fondamentale affinché il/la coordinatore/trice garantisca la qualità della propria prestazione professionale e il supporto agli altri operatori e/o utenti coinvolti.     </w:t>
          </w:r>
        </w:sdtContent>
      </w:sdt>
    </w:p>
    <w:p w14:paraId="4EE651A1" w14:textId="77777777" w:rsidR="001D6809" w:rsidRPr="00584907" w:rsidRDefault="00000000" w:rsidP="007A4F40">
      <w:pPr>
        <w:numPr>
          <w:ilvl w:val="0"/>
          <w:numId w:val="10"/>
        </w:num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u w:val="single"/>
        </w:rPr>
        <w:t>Promozione della documentazione interna ed esterna, monitorando e riflettendo ex ante, in itinere e a posteriori</w:t>
      </w:r>
      <w:sdt>
        <w:sdtPr>
          <w:rPr>
            <w:rFonts w:ascii="Times New Roman" w:hAnsi="Times New Roman" w:cs="Times New Roman"/>
            <w:sz w:val="24"/>
            <w:szCs w:val="24"/>
          </w:rPr>
          <w:tag w:val="goog_rdk_7"/>
          <w:id w:val="-855344517"/>
        </w:sdtPr>
        <w:sdtContent>
          <w:r w:rsidRPr="00584907">
            <w:rPr>
              <w:rFonts w:ascii="Times New Roman" w:eastAsia="Cardo" w:hAnsi="Times New Roman" w:cs="Times New Roman"/>
              <w:color w:val="000000"/>
              <w:sz w:val="24"/>
              <w:szCs w:val="24"/>
            </w:rPr>
            <w:t xml:space="preserve"> → lasciare traccia dell’agire educativo è indispensabile sia per gli attori coinvolti che per gli esterni: per i primi, infatti, documentare significa co-costruire una storia, un sapere condiviso e un ricordo di quanto vissuto; per i secondi implica conoscere il servizio, avere la possibilità di entrare in contatto in modo diretto o indiretto.</w:t>
          </w:r>
        </w:sdtContent>
      </w:sdt>
    </w:p>
    <w:p w14:paraId="74D66DEB" w14:textId="77777777" w:rsidR="001D6809" w:rsidRPr="00584907" w:rsidRDefault="00000000" w:rsidP="00584907">
      <w:pPr>
        <w:numPr>
          <w:ilvl w:val="0"/>
          <w:numId w:val="10"/>
        </w:num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u w:val="single"/>
        </w:rPr>
        <w:t>Collaborazione con Partner Esterni</w:t>
      </w:r>
      <w:sdt>
        <w:sdtPr>
          <w:rPr>
            <w:rFonts w:ascii="Times New Roman" w:hAnsi="Times New Roman" w:cs="Times New Roman"/>
            <w:sz w:val="24"/>
            <w:szCs w:val="24"/>
          </w:rPr>
          <w:tag w:val="goog_rdk_8"/>
          <w:id w:val="451609125"/>
        </w:sdtPr>
        <w:sdtContent>
          <w:r w:rsidRPr="00584907">
            <w:rPr>
              <w:rFonts w:ascii="Times New Roman" w:eastAsia="Cardo" w:hAnsi="Times New Roman" w:cs="Times New Roman"/>
              <w:color w:val="000000"/>
              <w:sz w:val="24"/>
              <w:szCs w:val="24"/>
            </w:rPr>
            <w:t xml:space="preserve"> → Se il servizio coinvolge collaborazioni con altre organizzazioni o enti esterni, il/la coordinatore/trice pedagogico/a può essere il/la responsabile del coordinamento con essi. </w:t>
          </w:r>
        </w:sdtContent>
      </w:sdt>
    </w:p>
    <w:p w14:paraId="6143C7CE" w14:textId="77777777" w:rsidR="001D6809" w:rsidRPr="00584907" w:rsidRDefault="00000000" w:rsidP="00584907">
      <w:pPr>
        <w:numPr>
          <w:ilvl w:val="0"/>
          <w:numId w:val="10"/>
        </w:numPr>
        <w:pBdr>
          <w:top w:val="nil"/>
          <w:left w:val="nil"/>
          <w:bottom w:val="nil"/>
          <w:right w:val="nil"/>
          <w:between w:val="nil"/>
        </w:pBdr>
        <w:spacing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u w:val="single"/>
        </w:rPr>
        <w:t>Sguardo aperto</w:t>
      </w:r>
      <w:sdt>
        <w:sdtPr>
          <w:rPr>
            <w:rFonts w:ascii="Times New Roman" w:hAnsi="Times New Roman" w:cs="Times New Roman"/>
            <w:sz w:val="24"/>
            <w:szCs w:val="24"/>
          </w:rPr>
          <w:tag w:val="goog_rdk_9"/>
          <w:id w:val="-1765913476"/>
        </w:sdtPr>
        <w:sdtContent>
          <w:r w:rsidRPr="00584907">
            <w:rPr>
              <w:rFonts w:ascii="Times New Roman" w:eastAsia="Cardo" w:hAnsi="Times New Roman" w:cs="Times New Roman"/>
              <w:color w:val="000000"/>
              <w:sz w:val="24"/>
              <w:szCs w:val="24"/>
            </w:rPr>
            <w:t xml:space="preserve"> → Il/la coordinatore/trice deve assumere e coltivare una visione d’insieme aperta e positiva, ponendo il suo operato sempre sotto riflessione critica in modo da poter migliorare le proprie prestazioni.   </w:t>
          </w:r>
        </w:sdtContent>
      </w:sdt>
      <w:r w:rsidRPr="00584907">
        <w:rPr>
          <w:rFonts w:ascii="Times New Roman" w:eastAsia="Times New Roman" w:hAnsi="Times New Roman" w:cs="Times New Roman"/>
          <w:color w:val="FF0000"/>
          <w:sz w:val="24"/>
          <w:szCs w:val="24"/>
        </w:rPr>
        <w:t xml:space="preserve"> </w:t>
      </w:r>
    </w:p>
    <w:p w14:paraId="5B9431D3" w14:textId="77777777" w:rsidR="001D6809" w:rsidRPr="00584907" w:rsidRDefault="00000000" w:rsidP="00584907">
      <w:pPr>
        <w:pBdr>
          <w:top w:val="nil"/>
          <w:left w:val="nil"/>
          <w:bottom w:val="nil"/>
          <w:right w:val="nil"/>
          <w:between w:val="nil"/>
        </w:pBdr>
        <w:shd w:val="clear" w:color="auto" w:fill="FFFFFF"/>
        <w:spacing w:after="0"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Fare il/la coordinatore/</w:t>
      </w:r>
      <w:proofErr w:type="spellStart"/>
      <w:r w:rsidRPr="00584907">
        <w:rPr>
          <w:rFonts w:ascii="Times New Roman" w:eastAsia="Times New Roman" w:hAnsi="Times New Roman" w:cs="Times New Roman"/>
          <w:color w:val="000000"/>
          <w:sz w:val="24"/>
          <w:szCs w:val="24"/>
        </w:rPr>
        <w:t>trice</w:t>
      </w:r>
      <w:proofErr w:type="spellEnd"/>
      <w:r w:rsidRPr="00584907">
        <w:rPr>
          <w:rFonts w:ascii="Times New Roman" w:eastAsia="Times New Roman" w:hAnsi="Times New Roman" w:cs="Times New Roman"/>
          <w:color w:val="000000"/>
          <w:sz w:val="24"/>
          <w:szCs w:val="24"/>
        </w:rPr>
        <w:t xml:space="preserve"> di un servizio socioeducativo oggi significa confrontarsi quotidianamente con l’incertezza che emerge da un modello di welfare residuale e dalle scelte in materia di politiche sociali che minano la certezza dei diritti di cittadinanza e conseguentemente delle condizioni del lavoro sociale </w:t>
      </w:r>
      <w:proofErr w:type="gramStart"/>
      <w:r w:rsidRPr="00584907">
        <w:rPr>
          <w:rFonts w:ascii="Times New Roman" w:eastAsia="Times New Roman" w:hAnsi="Times New Roman" w:cs="Times New Roman"/>
          <w:color w:val="000000"/>
          <w:sz w:val="24"/>
          <w:szCs w:val="24"/>
        </w:rPr>
        <w:t>ed</w:t>
      </w:r>
      <w:proofErr w:type="gramEnd"/>
      <w:r w:rsidRPr="00584907">
        <w:rPr>
          <w:rFonts w:ascii="Times New Roman" w:eastAsia="Times New Roman" w:hAnsi="Times New Roman" w:cs="Times New Roman"/>
          <w:color w:val="000000"/>
          <w:sz w:val="24"/>
          <w:szCs w:val="24"/>
        </w:rPr>
        <w:t xml:space="preserve"> educativo.</w:t>
      </w:r>
    </w:p>
    <w:p w14:paraId="5F485287" w14:textId="44F35FC5" w:rsidR="001D6809" w:rsidRPr="00584907" w:rsidRDefault="00000000" w:rsidP="00584907">
      <w:pPr>
        <w:pBdr>
          <w:top w:val="nil"/>
          <w:left w:val="nil"/>
          <w:bottom w:val="nil"/>
          <w:right w:val="nil"/>
          <w:between w:val="nil"/>
        </w:pBdr>
        <w:shd w:val="clear" w:color="auto" w:fill="FFFFFF"/>
        <w:spacing w:after="0"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 xml:space="preserve">La </w:t>
      </w:r>
      <w:r w:rsidR="007A4F40">
        <w:rPr>
          <w:rFonts w:ascii="Times New Roman" w:eastAsia="Times New Roman" w:hAnsi="Times New Roman" w:cs="Times New Roman"/>
          <w:color w:val="000000"/>
          <w:sz w:val="24"/>
          <w:szCs w:val="24"/>
        </w:rPr>
        <w:t>Prof</w:t>
      </w:r>
      <w:r w:rsidRPr="00584907">
        <w:rPr>
          <w:rFonts w:ascii="Times New Roman" w:eastAsia="Times New Roman" w:hAnsi="Times New Roman" w:cs="Times New Roman"/>
          <w:color w:val="000000"/>
          <w:sz w:val="24"/>
          <w:szCs w:val="24"/>
        </w:rPr>
        <w:t>.ssa Formenti sottolinea infatti come:</w:t>
      </w:r>
    </w:p>
    <w:p w14:paraId="7492FC53" w14:textId="77777777" w:rsidR="001D6809" w:rsidRPr="00584907" w:rsidRDefault="001D6809" w:rsidP="00584907">
      <w:pPr>
        <w:pBdr>
          <w:top w:val="nil"/>
          <w:left w:val="nil"/>
          <w:bottom w:val="nil"/>
          <w:right w:val="nil"/>
          <w:between w:val="nil"/>
        </w:pBdr>
        <w:shd w:val="clear" w:color="auto" w:fill="FFFFFF"/>
        <w:spacing w:after="0" w:line="360" w:lineRule="auto"/>
        <w:jc w:val="both"/>
        <w:rPr>
          <w:rFonts w:ascii="Times New Roman" w:eastAsia="Times New Roman" w:hAnsi="Times New Roman" w:cs="Times New Roman"/>
          <w:color w:val="000000"/>
          <w:sz w:val="24"/>
          <w:szCs w:val="24"/>
        </w:rPr>
      </w:pPr>
    </w:p>
    <w:p w14:paraId="45E702F3" w14:textId="77777777" w:rsidR="001D6809" w:rsidRPr="00584907" w:rsidRDefault="00000000" w:rsidP="00584907">
      <w:pPr>
        <w:pBdr>
          <w:top w:val="nil"/>
          <w:left w:val="nil"/>
          <w:bottom w:val="nil"/>
          <w:right w:val="nil"/>
          <w:between w:val="nil"/>
        </w:pBdr>
        <w:shd w:val="clear" w:color="auto" w:fill="FFFFFF"/>
        <w:spacing w:after="0" w:line="360" w:lineRule="auto"/>
        <w:ind w:left="284" w:right="281"/>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 xml:space="preserve">«Il coordinamento non si esplica solo nel costruire e strutturare il progetto con gli operatori, né nell’esercizio della valutazione e del monitoraggio. Il coordinatore è un mediatore di relazioni sistemiche a più livelli; si trova spesso a intervenire direttamente con gli educatori per valorizzare le loro risorse, per accompagnarli nei momenti di impasse e di difficoltà, per offrire consulenza e altra visione su diversi piani (tecnico, </w:t>
      </w:r>
      <w:r w:rsidRPr="00584907">
        <w:rPr>
          <w:rFonts w:ascii="Times New Roman" w:eastAsia="Times New Roman" w:hAnsi="Times New Roman" w:cs="Times New Roman"/>
          <w:color w:val="000000"/>
          <w:sz w:val="24"/>
          <w:szCs w:val="24"/>
        </w:rPr>
        <w:lastRenderedPageBreak/>
        <w:t>emotivo, cognitivo ecc.); il coordinatore è l’interfaccia con la rete e con il territorio, può attivare processi di scambio informativo, incontri, momenti riflessivi».</w:t>
      </w:r>
    </w:p>
    <w:p w14:paraId="4A68F56D" w14:textId="77777777" w:rsidR="001D6809" w:rsidRPr="00584907" w:rsidRDefault="00000000" w:rsidP="00584907">
      <w:pPr>
        <w:pBdr>
          <w:top w:val="nil"/>
          <w:left w:val="nil"/>
          <w:bottom w:val="nil"/>
          <w:right w:val="nil"/>
          <w:between w:val="nil"/>
        </w:pBdr>
        <w:shd w:val="clear" w:color="auto" w:fill="FFFFFF"/>
        <w:spacing w:after="0" w:line="360" w:lineRule="auto"/>
        <w:ind w:left="284" w:right="281"/>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 xml:space="preserve">(Formenti L., "Formazione e trasformazione. Un modello complesso”, Raffaella Cortina, Milano, 2017, p. 241). </w:t>
      </w:r>
    </w:p>
    <w:p w14:paraId="379C2593" w14:textId="77777777" w:rsidR="001D6809" w:rsidRPr="00584907" w:rsidRDefault="001D6809" w:rsidP="00584907">
      <w:pPr>
        <w:pBdr>
          <w:top w:val="nil"/>
          <w:left w:val="nil"/>
          <w:bottom w:val="nil"/>
          <w:right w:val="nil"/>
          <w:between w:val="nil"/>
        </w:pBdr>
        <w:shd w:val="clear" w:color="auto" w:fill="FFFFFF"/>
        <w:spacing w:after="0" w:line="360" w:lineRule="auto"/>
        <w:jc w:val="both"/>
        <w:rPr>
          <w:rFonts w:ascii="Times New Roman" w:eastAsia="Times New Roman" w:hAnsi="Times New Roman" w:cs="Times New Roman"/>
          <w:color w:val="000000"/>
          <w:sz w:val="24"/>
          <w:szCs w:val="24"/>
        </w:rPr>
      </w:pPr>
    </w:p>
    <w:p w14:paraId="7C5A3D1C" w14:textId="023890DD" w:rsidR="001D6809" w:rsidRPr="00584907" w:rsidRDefault="00000000" w:rsidP="00584907">
      <w:pPr>
        <w:pBdr>
          <w:top w:val="nil"/>
          <w:left w:val="nil"/>
          <w:bottom w:val="nil"/>
          <w:right w:val="nil"/>
          <w:between w:val="nil"/>
        </w:pBdr>
        <w:shd w:val="clear" w:color="auto" w:fill="FFFFFF"/>
        <w:spacing w:after="0"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Esistono diversi stili di coordinamento</w:t>
      </w:r>
      <w:r w:rsidR="00E67FE6">
        <w:rPr>
          <w:rFonts w:ascii="Times New Roman" w:eastAsia="Times New Roman" w:hAnsi="Times New Roman" w:cs="Times New Roman"/>
          <w:color w:val="000000"/>
          <w:sz w:val="24"/>
          <w:szCs w:val="24"/>
        </w:rPr>
        <w:t xml:space="preserve"> </w:t>
      </w:r>
      <w:r w:rsidR="00E67FE6">
        <w:rPr>
          <w:rStyle w:val="Rimandonotaapidipagina"/>
          <w:rFonts w:ascii="Times New Roman" w:eastAsia="Times New Roman" w:hAnsi="Times New Roman" w:cs="Times New Roman"/>
          <w:color w:val="000000"/>
          <w:sz w:val="24"/>
          <w:szCs w:val="24"/>
        </w:rPr>
        <w:footnoteReference w:id="3"/>
      </w:r>
      <w:r w:rsidRPr="00584907">
        <w:rPr>
          <w:rFonts w:ascii="Times New Roman" w:eastAsia="Times New Roman" w:hAnsi="Times New Roman" w:cs="Times New Roman"/>
          <w:color w:val="000000"/>
          <w:sz w:val="24"/>
          <w:szCs w:val="24"/>
        </w:rPr>
        <w:t>:</w:t>
      </w:r>
    </w:p>
    <w:p w14:paraId="2CE74AAB" w14:textId="77777777" w:rsidR="001D6809" w:rsidRPr="00584907" w:rsidRDefault="001D6809" w:rsidP="00584907">
      <w:pPr>
        <w:pBdr>
          <w:top w:val="nil"/>
          <w:left w:val="nil"/>
          <w:bottom w:val="nil"/>
          <w:right w:val="nil"/>
          <w:between w:val="nil"/>
        </w:pBdr>
        <w:shd w:val="clear" w:color="auto" w:fill="FFFFFF"/>
        <w:spacing w:after="0" w:line="360" w:lineRule="auto"/>
        <w:jc w:val="both"/>
        <w:rPr>
          <w:rFonts w:ascii="Times New Roman" w:eastAsia="Times New Roman" w:hAnsi="Times New Roman" w:cs="Times New Roman"/>
          <w:color w:val="000000"/>
          <w:sz w:val="24"/>
          <w:szCs w:val="24"/>
        </w:rPr>
      </w:pPr>
    </w:p>
    <w:p w14:paraId="40284063" w14:textId="77777777" w:rsidR="001D6809" w:rsidRPr="00584907" w:rsidRDefault="00000000" w:rsidP="00584907">
      <w:pPr>
        <w:pBdr>
          <w:top w:val="nil"/>
          <w:left w:val="nil"/>
          <w:bottom w:val="nil"/>
          <w:right w:val="nil"/>
          <w:between w:val="nil"/>
        </w:pBdr>
        <w:shd w:val="clear" w:color="auto" w:fill="FFFFFF"/>
        <w:spacing w:after="0"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 xml:space="preserve">1. </w:t>
      </w:r>
      <w:r w:rsidRPr="00584907">
        <w:rPr>
          <w:rFonts w:ascii="Times New Roman" w:eastAsia="Times New Roman" w:hAnsi="Times New Roman" w:cs="Times New Roman"/>
          <w:color w:val="000000"/>
          <w:sz w:val="24"/>
          <w:szCs w:val="24"/>
          <w:u w:val="single"/>
        </w:rPr>
        <w:t>Stile di coordinamento direttivo</w:t>
      </w:r>
      <w:r w:rsidRPr="00584907">
        <w:rPr>
          <w:rFonts w:ascii="Times New Roman" w:eastAsia="Times New Roman" w:hAnsi="Times New Roman" w:cs="Times New Roman"/>
          <w:color w:val="000000"/>
          <w:sz w:val="24"/>
          <w:szCs w:val="24"/>
        </w:rPr>
        <w:t>: nelle situazioni caratterizzate da maturità bassa è molto probabile che l’operatore/gruppo abbia bisogno di avere indicazioni precise sul lavoro da eseguire e di conoscere a fondo le procedure necessarie per svolgere adeguatamente le proprie mansioni.</w:t>
      </w:r>
      <w:r w:rsidRPr="00584907">
        <w:rPr>
          <w:rFonts w:ascii="Times New Roman" w:eastAsia="Times New Roman" w:hAnsi="Times New Roman" w:cs="Times New Roman"/>
          <w:color w:val="000000"/>
          <w:sz w:val="24"/>
          <w:szCs w:val="24"/>
        </w:rPr>
        <w:br/>
        <w:t xml:space="preserve">È necessario uno stile cosiddetto telling, cioè che dice con chiarezza le cose da fare, che pianifica e organizza il lavoro delle persone. </w:t>
      </w:r>
    </w:p>
    <w:p w14:paraId="633AEDA1" w14:textId="77777777" w:rsidR="001D6809" w:rsidRPr="00584907" w:rsidRDefault="00000000" w:rsidP="00584907">
      <w:pPr>
        <w:pBdr>
          <w:top w:val="nil"/>
          <w:left w:val="nil"/>
          <w:bottom w:val="nil"/>
          <w:right w:val="nil"/>
          <w:between w:val="nil"/>
        </w:pBdr>
        <w:shd w:val="clear" w:color="auto" w:fill="FFFFFF"/>
        <w:spacing w:after="0"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 xml:space="preserve">In questa ottica il coordinatore pedagogico è chiamato ad adottare un approccio direttivo capace di guidare, indicare, prescrivere, nonché una serie di comportamenti quali: sapersi assumere la responsabilità delle scelte che compie e risponderne di fronte agli altri; saper intervenire in veste di giudice in caso di controversie sul lavoro; approvare o disapprovare in modo chiaro e evidente; argomentare le proprie decisioni in modo comprensibile per tutti; esporsi in prima persona e prodigarsi per l’equipe e il servizio; sapersi assumere ruoli di rappresentanza dell’equipe verso l’esterno. </w:t>
      </w:r>
    </w:p>
    <w:p w14:paraId="66BB2742" w14:textId="77777777" w:rsidR="001D6809" w:rsidRPr="00584907" w:rsidRDefault="00000000" w:rsidP="00584907">
      <w:pPr>
        <w:pBdr>
          <w:top w:val="nil"/>
          <w:left w:val="nil"/>
          <w:bottom w:val="nil"/>
          <w:right w:val="nil"/>
          <w:between w:val="nil"/>
        </w:pBdr>
        <w:shd w:val="clear" w:color="auto" w:fill="FFFFFF"/>
        <w:spacing w:after="0"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 xml:space="preserve">Questo stile di leadership deve </w:t>
      </w:r>
      <w:r w:rsidRPr="00584907">
        <w:rPr>
          <w:rFonts w:ascii="Times New Roman" w:eastAsia="Times New Roman" w:hAnsi="Times New Roman" w:cs="Times New Roman"/>
          <w:sz w:val="24"/>
          <w:szCs w:val="24"/>
        </w:rPr>
        <w:t>stare</w:t>
      </w:r>
      <w:r w:rsidRPr="00584907">
        <w:rPr>
          <w:rFonts w:ascii="Times New Roman" w:eastAsia="Times New Roman" w:hAnsi="Times New Roman" w:cs="Times New Roman"/>
          <w:color w:val="000000"/>
          <w:sz w:val="24"/>
          <w:szCs w:val="24"/>
        </w:rPr>
        <w:t xml:space="preserve"> attento a non cadere nell’autoritarismo o nell’eccessivo protagonismo. </w:t>
      </w:r>
    </w:p>
    <w:p w14:paraId="34DDECCA" w14:textId="77777777" w:rsidR="001D6809" w:rsidRPr="00584907" w:rsidRDefault="00000000" w:rsidP="00584907">
      <w:pPr>
        <w:pBdr>
          <w:top w:val="nil"/>
          <w:left w:val="nil"/>
          <w:bottom w:val="nil"/>
          <w:right w:val="nil"/>
          <w:between w:val="nil"/>
        </w:pBdr>
        <w:shd w:val="clear" w:color="auto" w:fill="FFFFFF"/>
        <w:spacing w:after="0"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 xml:space="preserve">2.  </w:t>
      </w:r>
      <w:r w:rsidRPr="00584907">
        <w:rPr>
          <w:rFonts w:ascii="Times New Roman" w:eastAsia="Times New Roman" w:hAnsi="Times New Roman" w:cs="Times New Roman"/>
          <w:color w:val="000000"/>
          <w:sz w:val="24"/>
          <w:szCs w:val="24"/>
          <w:u w:val="single"/>
        </w:rPr>
        <w:t>Stile di coordinamento supportivo</w:t>
      </w:r>
      <w:r w:rsidRPr="00584907">
        <w:rPr>
          <w:rFonts w:ascii="Times New Roman" w:eastAsia="Times New Roman" w:hAnsi="Times New Roman" w:cs="Times New Roman"/>
          <w:color w:val="000000"/>
          <w:sz w:val="24"/>
          <w:szCs w:val="24"/>
        </w:rPr>
        <w:t xml:space="preserve">: nelle situazioni caratterizzate da maturità medio-bassa il coordinatore si trova a gestire collaboratori che mostrano un livello di competenza ancora non sufficiente per garantire un buon livello di autonomia. Sono i casi in cui è opportuno mantenere alto il supporto per ciò che riguarda il contenuto del lavoro, affiancando ad una crescente attenzione alla spiegazione delle decisioni e alla consultazione delle opinioni. </w:t>
      </w:r>
    </w:p>
    <w:p w14:paraId="40D1C4BE" w14:textId="77777777" w:rsidR="001D6809" w:rsidRPr="00584907" w:rsidRDefault="00000000" w:rsidP="00584907">
      <w:pPr>
        <w:pBdr>
          <w:top w:val="nil"/>
          <w:left w:val="nil"/>
          <w:bottom w:val="nil"/>
          <w:right w:val="nil"/>
          <w:between w:val="nil"/>
        </w:pBdr>
        <w:shd w:val="clear" w:color="auto" w:fill="FFFFFF"/>
        <w:spacing w:after="0"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 xml:space="preserve">È uno stile di tipo supportivo nel quale il coordinatore gioca una parte ancora rilevante sul piano decisionale ma con l’obiettivo di coinvolgere maggiormente il collaboratore attraverso un comportamento di relazione sempre più intenso. Sono molto importanti in questo caso comportamenti di tipo persuasivo, prestando attenzione al processo di apprendimento dei collaboratori. Questo stile rischia di cadere nel manipolatorio. </w:t>
      </w:r>
    </w:p>
    <w:p w14:paraId="4A75922D" w14:textId="77777777" w:rsidR="001D6809" w:rsidRPr="00584907" w:rsidRDefault="00000000" w:rsidP="00584907">
      <w:pPr>
        <w:pBdr>
          <w:top w:val="nil"/>
          <w:left w:val="nil"/>
          <w:bottom w:val="nil"/>
          <w:right w:val="nil"/>
          <w:between w:val="nil"/>
        </w:pBdr>
        <w:shd w:val="clear" w:color="auto" w:fill="FFFFFF"/>
        <w:spacing w:after="0"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lastRenderedPageBreak/>
        <w:t xml:space="preserve">3. </w:t>
      </w:r>
      <w:r w:rsidRPr="00584907">
        <w:rPr>
          <w:rFonts w:ascii="Times New Roman" w:eastAsia="Times New Roman" w:hAnsi="Times New Roman" w:cs="Times New Roman"/>
          <w:color w:val="000000"/>
          <w:sz w:val="24"/>
          <w:szCs w:val="24"/>
          <w:u w:val="single"/>
        </w:rPr>
        <w:t>Stile di coordinamento partecipativo</w:t>
      </w:r>
      <w:r w:rsidRPr="00584907">
        <w:rPr>
          <w:rFonts w:ascii="Times New Roman" w:eastAsia="Times New Roman" w:hAnsi="Times New Roman" w:cs="Times New Roman"/>
          <w:color w:val="000000"/>
          <w:sz w:val="24"/>
          <w:szCs w:val="24"/>
        </w:rPr>
        <w:t xml:space="preserve">: nelle situazioni caratterizzate da maturità medio-alta ci si trova ad agire la funzione di leadership con un operatore/gruppo dalla solida esperienza professionale ma che manifesta insicurezza nell’assumersi responsabilità. Alla maturità lavorativa non corrisponde un analogo livello di determinazione e intraprendenza nell’affrontare le situazioni. </w:t>
      </w:r>
    </w:p>
    <w:p w14:paraId="1B75AA6E" w14:textId="77777777" w:rsidR="001D6809" w:rsidRPr="00584907" w:rsidRDefault="00000000" w:rsidP="00584907">
      <w:pPr>
        <w:pBdr>
          <w:top w:val="nil"/>
          <w:left w:val="nil"/>
          <w:bottom w:val="nil"/>
          <w:right w:val="nil"/>
          <w:between w:val="nil"/>
        </w:pBdr>
        <w:shd w:val="clear" w:color="auto" w:fill="FFFFFF"/>
        <w:spacing w:after="0"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 xml:space="preserve">Questa configurazione richiede a chi coordina di diminuire il grado di direttività sui compiti mantenendo elevati i comportamenti relazionali in modo da rassicurare, stimolare la fiducia nelle proprie capacità, condividendo con lui il peso della responsabilità finale. In questo stile coordinatore e operatore condividono le scelte qualificanti il lavoro e l’attenzione prevalente del primo è quella di facilitare il percorso di responsabilizzazione del collaboratore. </w:t>
      </w:r>
    </w:p>
    <w:p w14:paraId="0C180EE3" w14:textId="77777777" w:rsidR="001D6809" w:rsidRPr="00584907" w:rsidRDefault="00000000" w:rsidP="00584907">
      <w:pPr>
        <w:pBdr>
          <w:top w:val="nil"/>
          <w:left w:val="nil"/>
          <w:bottom w:val="nil"/>
          <w:right w:val="nil"/>
          <w:between w:val="nil"/>
        </w:pBdr>
        <w:shd w:val="clear" w:color="auto" w:fill="FFFFFF"/>
        <w:spacing w:after="0"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 xml:space="preserve">4. </w:t>
      </w:r>
      <w:r w:rsidRPr="00584907">
        <w:rPr>
          <w:rFonts w:ascii="Times New Roman" w:eastAsia="Times New Roman" w:hAnsi="Times New Roman" w:cs="Times New Roman"/>
          <w:color w:val="000000"/>
          <w:sz w:val="24"/>
          <w:szCs w:val="24"/>
          <w:u w:val="single"/>
        </w:rPr>
        <w:t>Stile di coordinamento cooperativo</w:t>
      </w:r>
      <w:r w:rsidRPr="00584907">
        <w:rPr>
          <w:rFonts w:ascii="Times New Roman" w:eastAsia="Times New Roman" w:hAnsi="Times New Roman" w:cs="Times New Roman"/>
          <w:color w:val="000000"/>
          <w:sz w:val="24"/>
          <w:szCs w:val="24"/>
        </w:rPr>
        <w:t xml:space="preserve">: nelle situazioni caratterizzate da maturità alta la </w:t>
      </w:r>
      <w:r w:rsidRPr="00584907">
        <w:rPr>
          <w:rFonts w:ascii="Times New Roman" w:eastAsia="Times New Roman" w:hAnsi="Times New Roman" w:cs="Times New Roman"/>
          <w:sz w:val="24"/>
          <w:szCs w:val="24"/>
        </w:rPr>
        <w:t>funzione di coordinamento</w:t>
      </w:r>
      <w:r w:rsidRPr="00584907">
        <w:rPr>
          <w:rFonts w:ascii="Times New Roman" w:eastAsia="Times New Roman" w:hAnsi="Times New Roman" w:cs="Times New Roman"/>
          <w:color w:val="000000"/>
          <w:sz w:val="24"/>
          <w:szCs w:val="24"/>
        </w:rPr>
        <w:t xml:space="preserve"> pedagogico può fare affidamento su un operatore dalla competenza professionale solida ed efficace, con persone disponibili e motivate ad assumersi </w:t>
      </w:r>
      <w:r w:rsidRPr="00584907">
        <w:rPr>
          <w:rFonts w:ascii="Times New Roman" w:eastAsia="Times New Roman" w:hAnsi="Times New Roman" w:cs="Times New Roman"/>
          <w:sz w:val="24"/>
          <w:szCs w:val="24"/>
        </w:rPr>
        <w:t>ruoli</w:t>
      </w:r>
      <w:r w:rsidRPr="00584907">
        <w:rPr>
          <w:rFonts w:ascii="Times New Roman" w:eastAsia="Times New Roman" w:hAnsi="Times New Roman" w:cs="Times New Roman"/>
          <w:color w:val="000000"/>
          <w:sz w:val="24"/>
          <w:szCs w:val="24"/>
        </w:rPr>
        <w:t xml:space="preserve"> di responsabilità. In questo sistema lo stile più coerente è quello che valorizza l’autonomia e la corresponsabilità operativa. Coordinare significa definire le linee guida generali a cui tutti debbono fare riferimento e manifestare la disponibilità a fornire ai collaboratori aiuto e supporto.</w:t>
      </w:r>
    </w:p>
    <w:p w14:paraId="11FFD48A" w14:textId="77777777" w:rsidR="001D6809" w:rsidRPr="00584907" w:rsidRDefault="00000000" w:rsidP="00584907">
      <w:pPr>
        <w:pBdr>
          <w:top w:val="nil"/>
          <w:left w:val="nil"/>
          <w:bottom w:val="nil"/>
          <w:right w:val="nil"/>
          <w:between w:val="nil"/>
        </w:pBdr>
        <w:shd w:val="clear" w:color="auto" w:fill="FFFFFF"/>
        <w:spacing w:after="0"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 xml:space="preserve">È uno stile che possiamo definire cooperativo, che fa uso di meccanismi di delega volti a far esprimere e valorizzare le competenze esistenti. In termini di comportamento si tratta di esporre il proprio punto di vista senza che questo sia vincolante ai fini della presa di decisione; tendere a fare uso della negoziazione e di soluzioni in cui tutti si possono conoscere; nel caso di controversia assumere un ruolo attivo di terzo mediatore per facilitare la ricerca di soluzioni negoziali fra gli operatori; condividere coi membri del gruppo di lavoro la responsabilità dell’azione; accettare apertamente i propri limiti di conoscenza e di risorse rispetto all’oggetto in questione; ascoltare attentamente e accoglie le idee degli altri, approfondendo e lavorandoci sopra, piuttosto che contrapporsi con proposte alternative; è disponibile a delegare le responsabilità, ma è pronto ad assumerle in prima persona; riconoscere il valore degli operatori e li coinvolge in maniera diretta; lavorare per raggiungere il risultato invece che bloccare le soluzioni; proporre la ricerca di forme di rappresentanza e di delega del servizio/progetto verso l’esterno che siano efficaci e circolari; lascia agli operatori un elevato grado di libertà; preferisce non suggerire strade operative per il lavoro del gruppo se non nei casi di impasse, facendo affidamento sulle capacità residenti nel gruppo; tende ad assumere raramente decisioni individuali e solo nelle circostanze necessarie. </w:t>
      </w:r>
    </w:p>
    <w:p w14:paraId="1E895CD8" w14:textId="77777777" w:rsidR="001D6809" w:rsidRPr="00584907" w:rsidRDefault="00000000" w:rsidP="00584907">
      <w:pPr>
        <w:pBdr>
          <w:top w:val="nil"/>
          <w:left w:val="nil"/>
          <w:bottom w:val="nil"/>
          <w:right w:val="nil"/>
          <w:between w:val="nil"/>
        </w:pBdr>
        <w:shd w:val="clear" w:color="auto" w:fill="FFFFFF"/>
        <w:spacing w:after="0"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lastRenderedPageBreak/>
        <w:t xml:space="preserve">Una delle responsabilità del leader è quella di favorire lo sviluppo sia della maturità professionale che della maturità psicologica dei collaboratori che gli sono stati affidati. </w:t>
      </w:r>
    </w:p>
    <w:p w14:paraId="16BB927A" w14:textId="77777777" w:rsidR="001D6809" w:rsidRPr="00584907" w:rsidRDefault="001D6809" w:rsidP="00584907">
      <w:pPr>
        <w:pBdr>
          <w:top w:val="nil"/>
          <w:left w:val="nil"/>
          <w:bottom w:val="nil"/>
          <w:right w:val="nil"/>
          <w:between w:val="nil"/>
        </w:pBdr>
        <w:shd w:val="clear" w:color="auto" w:fill="FFFFFF"/>
        <w:spacing w:after="0" w:line="360" w:lineRule="auto"/>
        <w:jc w:val="both"/>
        <w:rPr>
          <w:rFonts w:ascii="Times New Roman" w:eastAsia="Times New Roman" w:hAnsi="Times New Roman" w:cs="Times New Roman"/>
          <w:color w:val="000000"/>
          <w:sz w:val="24"/>
          <w:szCs w:val="24"/>
        </w:rPr>
      </w:pPr>
    </w:p>
    <w:p w14:paraId="34EF1B27" w14:textId="77777777" w:rsidR="001D6809" w:rsidRPr="00584907" w:rsidRDefault="00000000" w:rsidP="00584907">
      <w:pPr>
        <w:pBdr>
          <w:top w:val="nil"/>
          <w:left w:val="nil"/>
          <w:bottom w:val="nil"/>
          <w:right w:val="nil"/>
          <w:between w:val="nil"/>
        </w:pBdr>
        <w:shd w:val="clear" w:color="auto" w:fill="FFFFFF"/>
        <w:spacing w:after="0" w:line="360" w:lineRule="auto"/>
        <w:ind w:left="284" w:right="281"/>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 xml:space="preserve">«Può essere utile rileggere la condizione del coordinatore pedagogico attraverso la chiave di lettura della teoria della leadership situazionale (…) arrivando ad affermare che non esiste un modo giusto di “essere capo”, e non è possibile definire un solo stile di leadership che sia coerente con tutte le variabili di contesto possibili». </w:t>
      </w:r>
    </w:p>
    <w:p w14:paraId="53F16FEC" w14:textId="77777777" w:rsidR="001D6809" w:rsidRPr="00584907" w:rsidRDefault="00000000" w:rsidP="00584907">
      <w:pPr>
        <w:pBdr>
          <w:top w:val="nil"/>
          <w:left w:val="nil"/>
          <w:bottom w:val="nil"/>
          <w:right w:val="nil"/>
          <w:between w:val="nil"/>
        </w:pBdr>
        <w:shd w:val="clear" w:color="auto" w:fill="FFFFFF"/>
        <w:spacing w:after="0" w:line="360" w:lineRule="auto"/>
        <w:ind w:left="284" w:right="281"/>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 xml:space="preserve">(Premoli, S. (a cura di), </w:t>
      </w:r>
      <w:r w:rsidRPr="00584907">
        <w:rPr>
          <w:rFonts w:ascii="Times New Roman" w:eastAsia="Times New Roman" w:hAnsi="Times New Roman" w:cs="Times New Roman"/>
          <w:i/>
          <w:color w:val="000000"/>
          <w:sz w:val="24"/>
          <w:szCs w:val="24"/>
        </w:rPr>
        <w:t>Il coordinamento pedagogico nei servizi socioeducativi</w:t>
      </w:r>
      <w:r w:rsidRPr="00584907">
        <w:rPr>
          <w:rFonts w:ascii="Times New Roman" w:eastAsia="Times New Roman" w:hAnsi="Times New Roman" w:cs="Times New Roman"/>
          <w:color w:val="000000"/>
          <w:sz w:val="24"/>
          <w:szCs w:val="24"/>
        </w:rPr>
        <w:t xml:space="preserve">, Franco Angeli, Milano, 2016, P. 179-181) </w:t>
      </w:r>
    </w:p>
    <w:p w14:paraId="705F98E2" w14:textId="77777777" w:rsidR="001D6809" w:rsidRPr="00584907" w:rsidRDefault="001D6809" w:rsidP="00584907">
      <w:pPr>
        <w:pBdr>
          <w:top w:val="nil"/>
          <w:left w:val="nil"/>
          <w:bottom w:val="nil"/>
          <w:right w:val="nil"/>
          <w:between w:val="nil"/>
        </w:pBdr>
        <w:shd w:val="clear" w:color="auto" w:fill="FFFFFF"/>
        <w:spacing w:after="0" w:line="360" w:lineRule="auto"/>
        <w:ind w:left="284" w:right="281"/>
        <w:jc w:val="both"/>
        <w:rPr>
          <w:rFonts w:ascii="Times New Roman" w:eastAsia="Times New Roman" w:hAnsi="Times New Roman" w:cs="Times New Roman"/>
          <w:color w:val="000000"/>
          <w:sz w:val="24"/>
          <w:szCs w:val="24"/>
        </w:rPr>
      </w:pPr>
    </w:p>
    <w:p w14:paraId="1E790260" w14:textId="77777777" w:rsidR="001D6809" w:rsidRPr="00584907" w:rsidRDefault="00000000" w:rsidP="00584907">
      <w:pPr>
        <w:spacing w:line="360" w:lineRule="auto"/>
        <w:jc w:val="both"/>
        <w:rPr>
          <w:rFonts w:ascii="Times New Roman" w:eastAsia="Times New Roman" w:hAnsi="Times New Roman" w:cs="Times New Roman"/>
          <w:b/>
          <w:sz w:val="24"/>
          <w:szCs w:val="24"/>
        </w:rPr>
      </w:pPr>
      <w:r w:rsidRPr="00584907">
        <w:rPr>
          <w:rFonts w:ascii="Times New Roman" w:eastAsia="Times New Roman" w:hAnsi="Times New Roman" w:cs="Times New Roman"/>
          <w:b/>
          <w:sz w:val="24"/>
          <w:szCs w:val="24"/>
        </w:rPr>
        <w:t>STRUMENTI DI RICERCA</w:t>
      </w:r>
    </w:p>
    <w:p w14:paraId="235CE27C" w14:textId="7F26EF5B" w:rsidR="001D6809" w:rsidRPr="00584907" w:rsidRDefault="00000000" w:rsidP="00584907">
      <w:pPr>
        <w:spacing w:line="360" w:lineRule="auto"/>
        <w:jc w:val="both"/>
        <w:rPr>
          <w:rFonts w:ascii="Times New Roman" w:eastAsia="Times New Roman" w:hAnsi="Times New Roman" w:cs="Times New Roman"/>
          <w:sz w:val="24"/>
          <w:szCs w:val="24"/>
        </w:rPr>
      </w:pPr>
      <w:r w:rsidRPr="00584907">
        <w:rPr>
          <w:rFonts w:ascii="Times New Roman" w:eastAsia="Times New Roman" w:hAnsi="Times New Roman" w:cs="Times New Roman"/>
          <w:sz w:val="24"/>
          <w:szCs w:val="24"/>
        </w:rPr>
        <w:t>Poiché, come abbiamo visto, il ruolo del coordinatore si contraddistingue per complessità e molteplicità di compiti e obiettivi, esso può avvalersi di diversi strumenti nella pratica lavorativa, ad esempio: focus group, verbali, protocolli osservativi (carta matita o guidati), questionari, interviste, colloqui, sondaggi, diario di bordo, griglie di osservazione, check list, schede/relazioni di valutazione/raccordo, autobiografie, social media e software di pianificazione</w:t>
      </w:r>
      <w:r w:rsidR="00E67FE6">
        <w:rPr>
          <w:rFonts w:ascii="Times New Roman" w:eastAsia="Times New Roman" w:hAnsi="Times New Roman" w:cs="Times New Roman"/>
          <w:sz w:val="24"/>
          <w:szCs w:val="24"/>
        </w:rPr>
        <w:t xml:space="preserve"> </w:t>
      </w:r>
      <w:r w:rsidR="00E67FE6">
        <w:rPr>
          <w:rStyle w:val="Rimandonotaapidipagina"/>
          <w:rFonts w:ascii="Times New Roman" w:eastAsia="Times New Roman" w:hAnsi="Times New Roman" w:cs="Times New Roman"/>
          <w:sz w:val="24"/>
          <w:szCs w:val="24"/>
        </w:rPr>
        <w:footnoteReference w:id="4"/>
      </w:r>
      <w:r w:rsidRPr="00584907">
        <w:rPr>
          <w:rFonts w:ascii="Times New Roman" w:eastAsia="Times New Roman" w:hAnsi="Times New Roman" w:cs="Times New Roman"/>
          <w:sz w:val="24"/>
          <w:szCs w:val="24"/>
        </w:rPr>
        <w:t>.</w:t>
      </w:r>
    </w:p>
    <w:p w14:paraId="3D697F12" w14:textId="729A5B0F" w:rsidR="001D6809" w:rsidRPr="00584907" w:rsidRDefault="00000000" w:rsidP="00584907">
      <w:pPr>
        <w:spacing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sz w:val="24"/>
          <w:szCs w:val="24"/>
        </w:rPr>
        <w:t xml:space="preserve">Oltre agli strumenti elencati vanno poi menzionate anche pratiche più strettamente legate al lavoro educativo che, nel caso di un coordinamento, diventano fondamentali: l’ascolto, l’osservazione e l’attenzione. Paolo Livio, responsabile e coordinatore di ARCA, ha sottolineato più volte l’importanza che assume l’ascolto nella funzione di coordinamento. Saper ben ascoltare permette di cogliere a fondo ogni aspetto, esplicito ed implicito, della quotidianità </w:t>
      </w:r>
      <w:r w:rsidRPr="00584907">
        <w:rPr>
          <w:rFonts w:ascii="Times New Roman" w:eastAsia="Times New Roman" w:hAnsi="Times New Roman" w:cs="Times New Roman"/>
          <w:color w:val="000000"/>
          <w:sz w:val="24"/>
          <w:szCs w:val="24"/>
        </w:rPr>
        <w:t>lavorativa dell’</w:t>
      </w:r>
      <w:r w:rsidR="007A4F40">
        <w:rPr>
          <w:rFonts w:ascii="Times New Roman" w:eastAsia="Times New Roman" w:hAnsi="Times New Roman" w:cs="Times New Roman"/>
          <w:color w:val="000000"/>
          <w:sz w:val="24"/>
          <w:szCs w:val="24"/>
        </w:rPr>
        <w:t>é</w:t>
      </w:r>
      <w:r w:rsidRPr="00584907">
        <w:rPr>
          <w:rFonts w:ascii="Times New Roman" w:eastAsia="Times New Roman" w:hAnsi="Times New Roman" w:cs="Times New Roman"/>
          <w:color w:val="000000"/>
          <w:sz w:val="24"/>
          <w:szCs w:val="24"/>
        </w:rPr>
        <w:t>quipe. L’ascolto attivo richiede una modalità di osservazione più accurata, riflessiva e attenta ai particolari, sfuggendo dall’immediatezza del senso comune per cogliere a fondo gli intenti dell’altro.</w:t>
      </w:r>
    </w:p>
    <w:p w14:paraId="133CAF15" w14:textId="77777777" w:rsidR="001D6809" w:rsidRPr="00584907" w:rsidRDefault="00000000" w:rsidP="00584907">
      <w:pPr>
        <w:spacing w:line="360" w:lineRule="auto"/>
        <w:jc w:val="both"/>
        <w:rPr>
          <w:rFonts w:ascii="Times New Roman" w:eastAsia="Times New Roman" w:hAnsi="Times New Roman" w:cs="Times New Roman"/>
          <w:sz w:val="24"/>
          <w:szCs w:val="24"/>
        </w:rPr>
      </w:pPr>
      <w:r w:rsidRPr="00584907">
        <w:rPr>
          <w:rFonts w:ascii="Times New Roman" w:eastAsia="Times New Roman" w:hAnsi="Times New Roman" w:cs="Times New Roman"/>
          <w:sz w:val="24"/>
          <w:szCs w:val="24"/>
        </w:rPr>
        <w:t xml:space="preserve">Il coordinamento pedagogico si esplicita come tale quando dichiara sé stesso nei valori che lo costituiscono e che determinano il suo agire. In altre parole, non esiste azione di coordinamento che non evidenzi uno o più valori di fondo e ponga al centro della sua riflessione la persona e la sua educabilità. </w:t>
      </w:r>
    </w:p>
    <w:p w14:paraId="0425DF90" w14:textId="77777777" w:rsidR="007A4F40" w:rsidRDefault="007A4F40" w:rsidP="00584907">
      <w:pPr>
        <w:pBdr>
          <w:top w:val="nil"/>
          <w:left w:val="nil"/>
          <w:bottom w:val="nil"/>
          <w:right w:val="nil"/>
          <w:between w:val="nil"/>
        </w:pBdr>
        <w:spacing w:after="0" w:line="360" w:lineRule="auto"/>
        <w:jc w:val="both"/>
        <w:rPr>
          <w:rFonts w:ascii="Times New Roman" w:eastAsia="Times New Roman" w:hAnsi="Times New Roman" w:cs="Times New Roman"/>
          <w:b/>
          <w:color w:val="000000"/>
          <w:sz w:val="24"/>
          <w:szCs w:val="24"/>
        </w:rPr>
      </w:pPr>
    </w:p>
    <w:p w14:paraId="1A156E6E" w14:textId="26A4322E" w:rsidR="001D6809" w:rsidRPr="00584907" w:rsidRDefault="00000000" w:rsidP="00584907">
      <w:pPr>
        <w:pBdr>
          <w:top w:val="nil"/>
          <w:left w:val="nil"/>
          <w:bottom w:val="nil"/>
          <w:right w:val="nil"/>
          <w:between w:val="nil"/>
        </w:pBdr>
        <w:spacing w:after="0" w:line="360" w:lineRule="auto"/>
        <w:jc w:val="both"/>
        <w:rPr>
          <w:rFonts w:ascii="Times New Roman" w:eastAsia="Times New Roman" w:hAnsi="Times New Roman" w:cs="Times New Roman"/>
          <w:b/>
          <w:color w:val="000000"/>
          <w:sz w:val="24"/>
          <w:szCs w:val="24"/>
        </w:rPr>
      </w:pPr>
      <w:r w:rsidRPr="00584907">
        <w:rPr>
          <w:rFonts w:ascii="Times New Roman" w:eastAsia="Times New Roman" w:hAnsi="Times New Roman" w:cs="Times New Roman"/>
          <w:b/>
          <w:color w:val="000000"/>
          <w:sz w:val="24"/>
          <w:szCs w:val="24"/>
        </w:rPr>
        <w:t>CRITICITA’</w:t>
      </w:r>
    </w:p>
    <w:p w14:paraId="433A3579" w14:textId="77777777" w:rsidR="001D6809" w:rsidRPr="00584907" w:rsidRDefault="00000000" w:rsidP="00584907">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lastRenderedPageBreak/>
        <w:t>Citando nuovamente la Professoressa Formenti, quando si verificano degli incidenti critici il ruolo del/della coordinatore/trice è:</w:t>
      </w:r>
    </w:p>
    <w:p w14:paraId="2B222FAF" w14:textId="77777777" w:rsidR="001D6809" w:rsidRPr="00584907" w:rsidRDefault="001D6809" w:rsidP="00584907">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p>
    <w:p w14:paraId="598C2669" w14:textId="77777777" w:rsidR="001D6809" w:rsidRPr="00584907" w:rsidRDefault="00000000" w:rsidP="00584907">
      <w:pPr>
        <w:pBdr>
          <w:top w:val="nil"/>
          <w:left w:val="nil"/>
          <w:bottom w:val="nil"/>
          <w:right w:val="nil"/>
          <w:between w:val="nil"/>
        </w:pBdr>
        <w:spacing w:after="0" w:line="360" w:lineRule="auto"/>
        <w:ind w:left="284" w:right="281"/>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 xml:space="preserve"> “Generare un’analisi concertata della situazione, richiamando tutto il sistema di cura a una attenzione diversa. [...]. Prendersi cura del processo, richiamare l’attenzione, attivare conversazioni è un compito di ogni buon leader” (Formenti L., "Formazione e trasformazione. Un modello complesso”, Raffaella Cortina, Milano, 2017, p. 242).</w:t>
      </w:r>
    </w:p>
    <w:p w14:paraId="70AA822D" w14:textId="77777777" w:rsidR="001D6809" w:rsidRPr="00584907" w:rsidRDefault="001D6809" w:rsidP="00584907">
      <w:pPr>
        <w:pBdr>
          <w:top w:val="nil"/>
          <w:left w:val="nil"/>
          <w:bottom w:val="nil"/>
          <w:right w:val="nil"/>
          <w:between w:val="nil"/>
        </w:pBdr>
        <w:shd w:val="clear" w:color="auto" w:fill="FFFFFF"/>
        <w:spacing w:after="0" w:line="360" w:lineRule="auto"/>
        <w:jc w:val="both"/>
        <w:rPr>
          <w:rFonts w:ascii="Times New Roman" w:eastAsia="Times New Roman" w:hAnsi="Times New Roman" w:cs="Times New Roman"/>
          <w:color w:val="000000"/>
          <w:sz w:val="24"/>
          <w:szCs w:val="24"/>
        </w:rPr>
      </w:pPr>
    </w:p>
    <w:p w14:paraId="5850F819" w14:textId="4D0237B9" w:rsidR="001D6809" w:rsidRPr="00584907" w:rsidRDefault="00000000" w:rsidP="00584907">
      <w:pPr>
        <w:pBdr>
          <w:top w:val="nil"/>
          <w:left w:val="nil"/>
          <w:bottom w:val="nil"/>
          <w:right w:val="nil"/>
          <w:between w:val="nil"/>
        </w:pBdr>
        <w:shd w:val="clear" w:color="auto" w:fill="FFFFFF"/>
        <w:spacing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Il lavoro del coordinatore pedagogico, dunque, seppur fondamentale per garantire la qualità dei servizi educativi, è caratterizzato da diverse criticità. Questi ostacoli possono derivare dalla complessità del ruolo, dalle relazioni interpersonali o dalle condizioni organizzative in cui opera. Ecco alcune delle principali criticità che può incontrare</w:t>
      </w:r>
      <w:r w:rsidR="00E67FE6">
        <w:rPr>
          <w:rFonts w:ascii="Times New Roman" w:eastAsia="Times New Roman" w:hAnsi="Times New Roman" w:cs="Times New Roman"/>
          <w:color w:val="000000"/>
          <w:sz w:val="24"/>
          <w:szCs w:val="24"/>
        </w:rPr>
        <w:t xml:space="preserve"> </w:t>
      </w:r>
      <w:r w:rsidR="00E67FE6">
        <w:rPr>
          <w:rStyle w:val="Rimandonotaapidipagina"/>
          <w:rFonts w:ascii="Times New Roman" w:eastAsia="Times New Roman" w:hAnsi="Times New Roman" w:cs="Times New Roman"/>
          <w:color w:val="000000"/>
          <w:sz w:val="24"/>
          <w:szCs w:val="24"/>
        </w:rPr>
        <w:footnoteReference w:id="5"/>
      </w:r>
      <w:r w:rsidRPr="00584907">
        <w:rPr>
          <w:rFonts w:ascii="Times New Roman" w:eastAsia="Times New Roman" w:hAnsi="Times New Roman" w:cs="Times New Roman"/>
          <w:color w:val="000000"/>
          <w:sz w:val="24"/>
          <w:szCs w:val="24"/>
        </w:rPr>
        <w:t>:</w:t>
      </w:r>
    </w:p>
    <w:p w14:paraId="354ACBBF" w14:textId="77777777" w:rsidR="001D6809" w:rsidRPr="00584907" w:rsidRDefault="00000000" w:rsidP="00584907">
      <w:pPr>
        <w:pBdr>
          <w:top w:val="nil"/>
          <w:left w:val="nil"/>
          <w:bottom w:val="nil"/>
          <w:right w:val="nil"/>
          <w:between w:val="nil"/>
        </w:pBdr>
        <w:shd w:val="clear" w:color="auto" w:fill="FFFFFF"/>
        <w:spacing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b/>
          <w:color w:val="000000"/>
          <w:sz w:val="24"/>
          <w:szCs w:val="24"/>
        </w:rPr>
        <w:t>1. Gestione delle Risorse Umane</w:t>
      </w:r>
    </w:p>
    <w:p w14:paraId="1177311C" w14:textId="77777777" w:rsidR="001D6809" w:rsidRPr="00584907" w:rsidRDefault="00000000" w:rsidP="00584907">
      <w:pPr>
        <w:numPr>
          <w:ilvl w:val="0"/>
          <w:numId w:val="11"/>
        </w:numPr>
        <w:pBdr>
          <w:top w:val="nil"/>
          <w:left w:val="nil"/>
          <w:bottom w:val="nil"/>
          <w:right w:val="nil"/>
          <w:between w:val="nil"/>
        </w:pBdr>
        <w:shd w:val="clear" w:color="auto" w:fill="FFFFFF"/>
        <w:spacing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Resistenza al cambiamento: Educatori e insegnanti possono opporre resistenza a nuove metodologie o approcci proposti dal coordinatore, rendendo difficile introdurre innovazioni o miglioramenti.</w:t>
      </w:r>
    </w:p>
    <w:p w14:paraId="24A3C708" w14:textId="77777777" w:rsidR="001D6809" w:rsidRPr="00584907" w:rsidRDefault="00000000" w:rsidP="00584907">
      <w:pPr>
        <w:numPr>
          <w:ilvl w:val="0"/>
          <w:numId w:val="11"/>
        </w:numPr>
        <w:pBdr>
          <w:top w:val="nil"/>
          <w:left w:val="nil"/>
          <w:bottom w:val="nil"/>
          <w:right w:val="nil"/>
          <w:between w:val="nil"/>
        </w:pBdr>
        <w:shd w:val="clear" w:color="auto" w:fill="FFFFFF"/>
        <w:spacing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Relazioni conflittuali: La gestione di un team può portare a conflitti interni, specialmente in situazioni di disaccordo sulle priorità o sulle modalità operative.</w:t>
      </w:r>
    </w:p>
    <w:p w14:paraId="3A1738CD" w14:textId="77777777" w:rsidR="001D6809" w:rsidRPr="00584907" w:rsidRDefault="00000000" w:rsidP="00584907">
      <w:pPr>
        <w:numPr>
          <w:ilvl w:val="0"/>
          <w:numId w:val="11"/>
        </w:numPr>
        <w:pBdr>
          <w:top w:val="nil"/>
          <w:left w:val="nil"/>
          <w:bottom w:val="nil"/>
          <w:right w:val="nil"/>
          <w:between w:val="nil"/>
        </w:pBdr>
        <w:shd w:val="clear" w:color="auto" w:fill="FFFFFF"/>
        <w:spacing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Motivazione e turnover: Mantenere alta la motivazione del personale e affrontare la frequente rotazione del personale possono rappresentare sfide significative.</w:t>
      </w:r>
    </w:p>
    <w:p w14:paraId="27EAE179" w14:textId="77777777" w:rsidR="001D6809" w:rsidRPr="00584907" w:rsidRDefault="00000000" w:rsidP="00584907">
      <w:pPr>
        <w:pBdr>
          <w:top w:val="nil"/>
          <w:left w:val="nil"/>
          <w:bottom w:val="nil"/>
          <w:right w:val="nil"/>
          <w:between w:val="nil"/>
        </w:pBdr>
        <w:shd w:val="clear" w:color="auto" w:fill="FFFFFF"/>
        <w:spacing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b/>
          <w:color w:val="000000"/>
          <w:sz w:val="24"/>
          <w:szCs w:val="24"/>
        </w:rPr>
        <w:t>2. Carichi di Lavoro Elevati</w:t>
      </w:r>
    </w:p>
    <w:p w14:paraId="78D89FFE" w14:textId="77777777" w:rsidR="001D6809" w:rsidRPr="00584907" w:rsidRDefault="00000000" w:rsidP="00584907">
      <w:pPr>
        <w:numPr>
          <w:ilvl w:val="0"/>
          <w:numId w:val="12"/>
        </w:numPr>
        <w:pBdr>
          <w:top w:val="nil"/>
          <w:left w:val="nil"/>
          <w:bottom w:val="nil"/>
          <w:right w:val="nil"/>
          <w:between w:val="nil"/>
        </w:pBdr>
        <w:shd w:val="clear" w:color="auto" w:fill="FFFFFF"/>
        <w:spacing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Molteplicità dei compiti: Il coordinatore deve bilanciare molteplici responsabilità, come la supervisione pedagogica, la gestione amministrativa, e il dialogo con le famiglie e le istituzioni.</w:t>
      </w:r>
    </w:p>
    <w:p w14:paraId="297EC697" w14:textId="77777777" w:rsidR="001D6809" w:rsidRDefault="00000000" w:rsidP="00584907">
      <w:pPr>
        <w:numPr>
          <w:ilvl w:val="0"/>
          <w:numId w:val="12"/>
        </w:numPr>
        <w:pBdr>
          <w:top w:val="nil"/>
          <w:left w:val="nil"/>
          <w:bottom w:val="nil"/>
          <w:right w:val="nil"/>
          <w:between w:val="nil"/>
        </w:pBdr>
        <w:shd w:val="clear" w:color="auto" w:fill="FFFFFF"/>
        <w:spacing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Pressione delle scadenze: La necessità di rispettare tempistiche strette nella progettazione e valutazione dei servizi può creare stress e sovraccarico lavorativo.</w:t>
      </w:r>
    </w:p>
    <w:p w14:paraId="257999B4" w14:textId="77777777" w:rsidR="007A4F40" w:rsidRDefault="007A4F40" w:rsidP="007A4F40">
      <w:pPr>
        <w:pBdr>
          <w:top w:val="nil"/>
          <w:left w:val="nil"/>
          <w:bottom w:val="nil"/>
          <w:right w:val="nil"/>
          <w:between w:val="nil"/>
        </w:pBdr>
        <w:shd w:val="clear" w:color="auto" w:fill="FFFFFF"/>
        <w:spacing w:line="360" w:lineRule="auto"/>
        <w:jc w:val="both"/>
        <w:rPr>
          <w:rFonts w:ascii="Times New Roman" w:eastAsia="Times New Roman" w:hAnsi="Times New Roman" w:cs="Times New Roman"/>
          <w:color w:val="000000"/>
          <w:sz w:val="24"/>
          <w:szCs w:val="24"/>
        </w:rPr>
      </w:pPr>
    </w:p>
    <w:p w14:paraId="3892F088" w14:textId="77777777" w:rsidR="007A4F40" w:rsidRPr="00584907" w:rsidRDefault="007A4F40" w:rsidP="007A4F40">
      <w:pPr>
        <w:pBdr>
          <w:top w:val="nil"/>
          <w:left w:val="nil"/>
          <w:bottom w:val="nil"/>
          <w:right w:val="nil"/>
          <w:between w:val="nil"/>
        </w:pBdr>
        <w:shd w:val="clear" w:color="auto" w:fill="FFFFFF"/>
        <w:spacing w:line="360" w:lineRule="auto"/>
        <w:jc w:val="both"/>
        <w:rPr>
          <w:rFonts w:ascii="Times New Roman" w:eastAsia="Times New Roman" w:hAnsi="Times New Roman" w:cs="Times New Roman"/>
          <w:color w:val="000000"/>
          <w:sz w:val="24"/>
          <w:szCs w:val="24"/>
        </w:rPr>
      </w:pPr>
    </w:p>
    <w:p w14:paraId="7F95574F" w14:textId="77777777" w:rsidR="001D6809" w:rsidRPr="00584907" w:rsidRDefault="00000000" w:rsidP="00584907">
      <w:pPr>
        <w:pBdr>
          <w:top w:val="nil"/>
          <w:left w:val="nil"/>
          <w:bottom w:val="nil"/>
          <w:right w:val="nil"/>
          <w:between w:val="nil"/>
        </w:pBdr>
        <w:shd w:val="clear" w:color="auto" w:fill="FFFFFF"/>
        <w:spacing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b/>
          <w:color w:val="000000"/>
          <w:sz w:val="24"/>
          <w:szCs w:val="24"/>
        </w:rPr>
        <w:lastRenderedPageBreak/>
        <w:t>3. Limiti Strutturali e Organizzativi</w:t>
      </w:r>
    </w:p>
    <w:p w14:paraId="1F436458" w14:textId="77777777" w:rsidR="001D6809" w:rsidRPr="00584907" w:rsidRDefault="00000000" w:rsidP="00584907">
      <w:pPr>
        <w:numPr>
          <w:ilvl w:val="0"/>
          <w:numId w:val="3"/>
        </w:numPr>
        <w:pBdr>
          <w:top w:val="nil"/>
          <w:left w:val="nil"/>
          <w:bottom w:val="nil"/>
          <w:right w:val="nil"/>
          <w:between w:val="nil"/>
        </w:pBdr>
        <w:shd w:val="clear" w:color="auto" w:fill="FFFFFF"/>
        <w:spacing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Risorse insufficienti: Mancanza di finanziamenti adeguati, personale o strumenti può limitare l’efficacia del coordinatore nel migliorare i servizi educativi.</w:t>
      </w:r>
    </w:p>
    <w:p w14:paraId="776D3425" w14:textId="77777777" w:rsidR="001D6809" w:rsidRPr="00584907" w:rsidRDefault="00000000" w:rsidP="00584907">
      <w:pPr>
        <w:numPr>
          <w:ilvl w:val="0"/>
          <w:numId w:val="3"/>
        </w:numPr>
        <w:pBdr>
          <w:top w:val="nil"/>
          <w:left w:val="nil"/>
          <w:bottom w:val="nil"/>
          <w:right w:val="nil"/>
          <w:between w:val="nil"/>
        </w:pBdr>
        <w:shd w:val="clear" w:color="auto" w:fill="FFFFFF"/>
        <w:spacing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Rigidità burocratica: Normative complesse e lentezze amministrative possono ostacolare l’implementazione di nuove iniziative o modifiche organizzative.</w:t>
      </w:r>
    </w:p>
    <w:p w14:paraId="337667C7" w14:textId="77777777" w:rsidR="001D6809" w:rsidRPr="00584907" w:rsidRDefault="00000000" w:rsidP="00584907">
      <w:pPr>
        <w:pBdr>
          <w:top w:val="nil"/>
          <w:left w:val="nil"/>
          <w:bottom w:val="nil"/>
          <w:right w:val="nil"/>
          <w:between w:val="nil"/>
        </w:pBdr>
        <w:shd w:val="clear" w:color="auto" w:fill="FFFFFF"/>
        <w:spacing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b/>
          <w:color w:val="000000"/>
          <w:sz w:val="24"/>
          <w:szCs w:val="24"/>
        </w:rPr>
        <w:t>4. Relazione con le Famiglie</w:t>
      </w:r>
    </w:p>
    <w:p w14:paraId="60780C57" w14:textId="77777777" w:rsidR="001D6809" w:rsidRPr="00584907" w:rsidRDefault="00000000" w:rsidP="00584907">
      <w:pPr>
        <w:numPr>
          <w:ilvl w:val="0"/>
          <w:numId w:val="4"/>
        </w:numPr>
        <w:pBdr>
          <w:top w:val="nil"/>
          <w:left w:val="nil"/>
          <w:bottom w:val="nil"/>
          <w:right w:val="nil"/>
          <w:between w:val="nil"/>
        </w:pBdr>
        <w:shd w:val="clear" w:color="auto" w:fill="FFFFFF"/>
        <w:spacing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Aspettative elevate: I genitori possono avere aspettative irrealistiche nei confronti del servizio, generando insoddisfazione anche per questioni non dipendenti dal coordinatore.</w:t>
      </w:r>
    </w:p>
    <w:p w14:paraId="787E57A5" w14:textId="77777777" w:rsidR="001D6809" w:rsidRPr="00584907" w:rsidRDefault="00000000" w:rsidP="00584907">
      <w:pPr>
        <w:numPr>
          <w:ilvl w:val="0"/>
          <w:numId w:val="4"/>
        </w:numPr>
        <w:pBdr>
          <w:top w:val="nil"/>
          <w:left w:val="nil"/>
          <w:bottom w:val="nil"/>
          <w:right w:val="nil"/>
          <w:between w:val="nil"/>
        </w:pBdr>
        <w:shd w:val="clear" w:color="auto" w:fill="FFFFFF"/>
        <w:spacing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Conflitti di comunicazione: Gestire situazioni delicate con le famiglie, come problemi educativi o relazionali dei bambini, può risultare complesso.</w:t>
      </w:r>
    </w:p>
    <w:p w14:paraId="21F54051" w14:textId="77777777" w:rsidR="001D6809" w:rsidRPr="00584907" w:rsidRDefault="00000000" w:rsidP="00584907">
      <w:pPr>
        <w:pBdr>
          <w:top w:val="nil"/>
          <w:left w:val="nil"/>
          <w:bottom w:val="nil"/>
          <w:right w:val="nil"/>
          <w:between w:val="nil"/>
        </w:pBdr>
        <w:shd w:val="clear" w:color="auto" w:fill="FFFFFF"/>
        <w:spacing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b/>
          <w:color w:val="000000"/>
          <w:sz w:val="24"/>
          <w:szCs w:val="24"/>
        </w:rPr>
        <w:t>5. Complessità del Contesto Educativo</w:t>
      </w:r>
    </w:p>
    <w:p w14:paraId="58B12224" w14:textId="77777777" w:rsidR="001D6809" w:rsidRPr="00584907" w:rsidRDefault="00000000" w:rsidP="00584907">
      <w:pPr>
        <w:numPr>
          <w:ilvl w:val="0"/>
          <w:numId w:val="5"/>
        </w:numPr>
        <w:pBdr>
          <w:top w:val="nil"/>
          <w:left w:val="nil"/>
          <w:bottom w:val="nil"/>
          <w:right w:val="nil"/>
          <w:between w:val="nil"/>
        </w:pBdr>
        <w:shd w:val="clear" w:color="auto" w:fill="FFFFFF"/>
        <w:spacing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Inclusione e diversità: Rispondere alle esigenze di gruppi eterogenei, come bambini con bisogni educativi speciali o provenienti da contesti culturali diversi, richiede strategie mirate e talvolta difficili da attuare</w:t>
      </w:r>
    </w:p>
    <w:p w14:paraId="1E779A31" w14:textId="77777777" w:rsidR="001D6809" w:rsidRPr="00584907" w:rsidRDefault="00000000" w:rsidP="00584907">
      <w:pPr>
        <w:numPr>
          <w:ilvl w:val="0"/>
          <w:numId w:val="5"/>
        </w:numPr>
        <w:pBdr>
          <w:top w:val="nil"/>
          <w:left w:val="nil"/>
          <w:bottom w:val="nil"/>
          <w:right w:val="nil"/>
          <w:between w:val="nil"/>
        </w:pBdr>
        <w:shd w:val="clear" w:color="auto" w:fill="FFFFFF"/>
        <w:spacing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Cambiamenti sociali e normativi: L’evoluzione delle normative o delle aspettative sociali può richiedere un aggiornamento continuo e un adattamento costante.</w:t>
      </w:r>
    </w:p>
    <w:p w14:paraId="6D631ED8" w14:textId="77777777" w:rsidR="001D6809" w:rsidRPr="00584907" w:rsidRDefault="00000000" w:rsidP="00584907">
      <w:pPr>
        <w:pBdr>
          <w:top w:val="nil"/>
          <w:left w:val="nil"/>
          <w:bottom w:val="nil"/>
          <w:right w:val="nil"/>
          <w:between w:val="nil"/>
        </w:pBdr>
        <w:shd w:val="clear" w:color="auto" w:fill="FFFFFF"/>
        <w:spacing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b/>
          <w:color w:val="000000"/>
          <w:sz w:val="24"/>
          <w:szCs w:val="24"/>
        </w:rPr>
        <w:t>6. Mancanza di Riconoscimento Professionale</w:t>
      </w:r>
    </w:p>
    <w:p w14:paraId="0EA32488" w14:textId="77777777" w:rsidR="001D6809" w:rsidRPr="00584907" w:rsidRDefault="00000000" w:rsidP="00584907">
      <w:pPr>
        <w:numPr>
          <w:ilvl w:val="0"/>
          <w:numId w:val="6"/>
        </w:numPr>
        <w:pBdr>
          <w:top w:val="nil"/>
          <w:left w:val="nil"/>
          <w:bottom w:val="nil"/>
          <w:right w:val="nil"/>
          <w:between w:val="nil"/>
        </w:pBdr>
        <w:shd w:val="clear" w:color="auto" w:fill="FFFFFF"/>
        <w:spacing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Ruolo poco valorizzato: Nonostante l’importanza del lavoro svolto, il coordinatore pedagogico potrebbe sentirsi poco riconosciuto sia a livello istituzionale che tra il personale educativo.</w:t>
      </w:r>
    </w:p>
    <w:p w14:paraId="23BD23CA" w14:textId="77777777" w:rsidR="001D6809" w:rsidRPr="00584907" w:rsidRDefault="00000000" w:rsidP="00584907">
      <w:pPr>
        <w:numPr>
          <w:ilvl w:val="0"/>
          <w:numId w:val="6"/>
        </w:numPr>
        <w:pBdr>
          <w:top w:val="nil"/>
          <w:left w:val="nil"/>
          <w:bottom w:val="nil"/>
          <w:right w:val="nil"/>
          <w:between w:val="nil"/>
        </w:pBdr>
        <w:shd w:val="clear" w:color="auto" w:fill="FFFFFF"/>
        <w:spacing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Ambiguità del ruolo: In alcuni contesti, la definizione delle responsabilità del coordinatore può essere vaga, creando confusione e sovrapposizioni con altri ruoli.</w:t>
      </w:r>
    </w:p>
    <w:p w14:paraId="2A12C092" w14:textId="77777777" w:rsidR="001D6809" w:rsidRPr="00584907" w:rsidRDefault="00000000" w:rsidP="00584907">
      <w:pPr>
        <w:pBdr>
          <w:top w:val="nil"/>
          <w:left w:val="nil"/>
          <w:bottom w:val="nil"/>
          <w:right w:val="nil"/>
          <w:between w:val="nil"/>
        </w:pBdr>
        <w:shd w:val="clear" w:color="auto" w:fill="FFFFFF"/>
        <w:spacing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b/>
          <w:color w:val="000000"/>
          <w:sz w:val="24"/>
          <w:szCs w:val="24"/>
        </w:rPr>
        <w:t>7. Monitoraggio e Valutazione</w:t>
      </w:r>
    </w:p>
    <w:p w14:paraId="2C725FC1" w14:textId="77777777" w:rsidR="001D6809" w:rsidRPr="00584907" w:rsidRDefault="00000000" w:rsidP="00584907">
      <w:pPr>
        <w:numPr>
          <w:ilvl w:val="0"/>
          <w:numId w:val="7"/>
        </w:numPr>
        <w:pBdr>
          <w:top w:val="nil"/>
          <w:left w:val="nil"/>
          <w:bottom w:val="nil"/>
          <w:right w:val="nil"/>
          <w:between w:val="nil"/>
        </w:pBdr>
        <w:shd w:val="clear" w:color="auto" w:fill="FFFFFF"/>
        <w:spacing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Difficoltà nella raccolta dei dati: Monitorare efficacemente l’impatto delle attività educative può essere complesso, specialmente quando mancano strumenti o indicatori condivisi.</w:t>
      </w:r>
    </w:p>
    <w:p w14:paraId="3AD04A3A" w14:textId="77777777" w:rsidR="001D6809" w:rsidRPr="00584907" w:rsidRDefault="00000000" w:rsidP="00584907">
      <w:pPr>
        <w:numPr>
          <w:ilvl w:val="0"/>
          <w:numId w:val="7"/>
        </w:numPr>
        <w:pBdr>
          <w:top w:val="nil"/>
          <w:left w:val="nil"/>
          <w:bottom w:val="nil"/>
          <w:right w:val="nil"/>
          <w:between w:val="nil"/>
        </w:pBdr>
        <w:shd w:val="clear" w:color="auto" w:fill="FFFFFF"/>
        <w:spacing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lastRenderedPageBreak/>
        <w:t>Resistenza alla valutazione: Gli educatori potrebbero percepire le pratiche di valutazione come un controllo piuttosto che come un’opportunità di miglioramento.</w:t>
      </w:r>
    </w:p>
    <w:p w14:paraId="63BC681D" w14:textId="77777777" w:rsidR="001D6809" w:rsidRPr="00584907" w:rsidRDefault="00000000" w:rsidP="00584907">
      <w:pPr>
        <w:pBdr>
          <w:top w:val="nil"/>
          <w:left w:val="nil"/>
          <w:bottom w:val="nil"/>
          <w:right w:val="nil"/>
          <w:between w:val="nil"/>
        </w:pBdr>
        <w:shd w:val="clear" w:color="auto" w:fill="FFFFFF"/>
        <w:spacing w:after="0"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Affrontare queste criticità richiede competenze trasversali, come la capacità di mediazione, una solida leadership, e una formazione continua. Inoltre, un buon supporto da parte delle istituzioni e del team è fondamentale per superare le difficoltà e garantire un servizio educativo di qualità.</w:t>
      </w:r>
    </w:p>
    <w:p w14:paraId="4DF30098" w14:textId="77777777" w:rsidR="001D6809" w:rsidRPr="00584907" w:rsidRDefault="001D6809" w:rsidP="00584907">
      <w:pPr>
        <w:pBdr>
          <w:top w:val="nil"/>
          <w:left w:val="nil"/>
          <w:bottom w:val="nil"/>
          <w:right w:val="nil"/>
          <w:between w:val="nil"/>
        </w:pBdr>
        <w:shd w:val="clear" w:color="auto" w:fill="FFFFFF"/>
        <w:spacing w:after="0" w:line="360" w:lineRule="auto"/>
        <w:jc w:val="both"/>
        <w:rPr>
          <w:rFonts w:ascii="Times New Roman" w:eastAsia="Times New Roman" w:hAnsi="Times New Roman" w:cs="Times New Roman"/>
          <w:color w:val="000000"/>
          <w:sz w:val="24"/>
          <w:szCs w:val="24"/>
        </w:rPr>
      </w:pPr>
    </w:p>
    <w:p w14:paraId="7E6A9BCF" w14:textId="77777777" w:rsidR="001D6809" w:rsidRPr="00584907" w:rsidRDefault="001D6809" w:rsidP="00584907">
      <w:pPr>
        <w:pBdr>
          <w:top w:val="nil"/>
          <w:left w:val="nil"/>
          <w:bottom w:val="nil"/>
          <w:right w:val="nil"/>
          <w:between w:val="nil"/>
        </w:pBdr>
        <w:shd w:val="clear" w:color="auto" w:fill="FFFFFF"/>
        <w:spacing w:after="0" w:line="360" w:lineRule="auto"/>
        <w:jc w:val="both"/>
        <w:rPr>
          <w:rFonts w:ascii="Times New Roman" w:eastAsia="Times New Roman" w:hAnsi="Times New Roman" w:cs="Times New Roman"/>
          <w:color w:val="000000"/>
          <w:sz w:val="24"/>
          <w:szCs w:val="24"/>
        </w:rPr>
      </w:pPr>
    </w:p>
    <w:p w14:paraId="5AE8572C" w14:textId="77777777" w:rsidR="001D6809" w:rsidRPr="00584907" w:rsidRDefault="001D6809" w:rsidP="00584907">
      <w:pPr>
        <w:pBdr>
          <w:top w:val="nil"/>
          <w:left w:val="nil"/>
          <w:bottom w:val="nil"/>
          <w:right w:val="nil"/>
          <w:between w:val="nil"/>
        </w:pBdr>
        <w:shd w:val="clear" w:color="auto" w:fill="FFFFFF"/>
        <w:spacing w:after="0" w:line="360" w:lineRule="auto"/>
        <w:jc w:val="both"/>
        <w:rPr>
          <w:rFonts w:ascii="Times New Roman" w:eastAsia="Times New Roman" w:hAnsi="Times New Roman" w:cs="Times New Roman"/>
          <w:color w:val="000000"/>
          <w:sz w:val="24"/>
          <w:szCs w:val="24"/>
        </w:rPr>
      </w:pPr>
    </w:p>
    <w:p w14:paraId="1E65204F" w14:textId="77777777" w:rsidR="001D6809" w:rsidRPr="00584907" w:rsidRDefault="00000000" w:rsidP="00584907">
      <w:pPr>
        <w:pBdr>
          <w:top w:val="nil"/>
          <w:left w:val="nil"/>
          <w:bottom w:val="nil"/>
          <w:right w:val="nil"/>
          <w:between w:val="nil"/>
        </w:pBdr>
        <w:shd w:val="clear" w:color="auto" w:fill="FFFFFF"/>
        <w:spacing w:after="0" w:line="360" w:lineRule="auto"/>
        <w:jc w:val="both"/>
        <w:rPr>
          <w:rFonts w:ascii="Times New Roman" w:eastAsia="Times New Roman" w:hAnsi="Times New Roman" w:cs="Times New Roman"/>
          <w:b/>
          <w:sz w:val="24"/>
          <w:szCs w:val="24"/>
        </w:rPr>
      </w:pPr>
      <w:r w:rsidRPr="00584907">
        <w:rPr>
          <w:rFonts w:ascii="Times New Roman" w:eastAsia="Times New Roman" w:hAnsi="Times New Roman" w:cs="Times New Roman"/>
          <w:b/>
          <w:color w:val="000000"/>
          <w:sz w:val="24"/>
          <w:szCs w:val="24"/>
        </w:rPr>
        <w:t>BIBLIOGRAFIA</w:t>
      </w:r>
    </w:p>
    <w:p w14:paraId="28952AB4" w14:textId="77777777" w:rsidR="001D6809" w:rsidRPr="00584907" w:rsidRDefault="001D6809" w:rsidP="00584907">
      <w:pPr>
        <w:pBdr>
          <w:top w:val="nil"/>
          <w:left w:val="nil"/>
          <w:bottom w:val="nil"/>
          <w:right w:val="nil"/>
          <w:between w:val="nil"/>
        </w:pBdr>
        <w:shd w:val="clear" w:color="auto" w:fill="FFFFFF"/>
        <w:spacing w:after="0" w:line="360" w:lineRule="auto"/>
        <w:jc w:val="both"/>
        <w:rPr>
          <w:rFonts w:ascii="Times New Roman" w:eastAsia="Times New Roman" w:hAnsi="Times New Roman" w:cs="Times New Roman"/>
          <w:b/>
          <w:sz w:val="24"/>
          <w:szCs w:val="24"/>
        </w:rPr>
      </w:pPr>
    </w:p>
    <w:p w14:paraId="7D93F11C" w14:textId="77777777" w:rsidR="001D6809" w:rsidRPr="00584907" w:rsidRDefault="00000000" w:rsidP="00584907">
      <w:pPr>
        <w:numPr>
          <w:ilvl w:val="0"/>
          <w:numId w:val="2"/>
        </w:numPr>
        <w:pBdr>
          <w:top w:val="nil"/>
          <w:left w:val="nil"/>
          <w:bottom w:val="nil"/>
          <w:right w:val="nil"/>
          <w:between w:val="nil"/>
        </w:pBdr>
        <w:shd w:val="clear" w:color="auto" w:fill="FFFFFF"/>
        <w:spacing w:after="0" w:line="360" w:lineRule="auto"/>
        <w:jc w:val="both"/>
        <w:rPr>
          <w:rFonts w:ascii="Times New Roman" w:eastAsia="Times New Roman" w:hAnsi="Times New Roman" w:cs="Times New Roman"/>
          <w:sz w:val="24"/>
          <w:szCs w:val="24"/>
        </w:rPr>
      </w:pPr>
      <w:r w:rsidRPr="00584907">
        <w:rPr>
          <w:rFonts w:ascii="Times New Roman" w:eastAsia="Times New Roman" w:hAnsi="Times New Roman" w:cs="Times New Roman"/>
          <w:sz w:val="24"/>
          <w:szCs w:val="24"/>
        </w:rPr>
        <w:t>Bove, C. “Ricerca educativa e formazione. Contaminazioni metodologiche”. Franco Angeli, 2009.</w:t>
      </w:r>
    </w:p>
    <w:p w14:paraId="2F95C871" w14:textId="77777777" w:rsidR="001D6809" w:rsidRPr="00584907" w:rsidRDefault="00000000" w:rsidP="00584907">
      <w:pPr>
        <w:numPr>
          <w:ilvl w:val="0"/>
          <w:numId w:val="8"/>
        </w:numPr>
        <w:pBdr>
          <w:top w:val="nil"/>
          <w:left w:val="nil"/>
          <w:bottom w:val="nil"/>
          <w:right w:val="nil"/>
          <w:between w:val="nil"/>
        </w:pBdr>
        <w:shd w:val="clear" w:color="auto" w:fill="FFFFFF"/>
        <w:spacing w:after="0" w:line="360" w:lineRule="auto"/>
        <w:jc w:val="both"/>
        <w:rPr>
          <w:rFonts w:ascii="Times New Roman" w:hAnsi="Times New Roman" w:cs="Times New Roman"/>
          <w:sz w:val="24"/>
          <w:szCs w:val="24"/>
        </w:rPr>
      </w:pPr>
      <w:r w:rsidRPr="00584907">
        <w:rPr>
          <w:rFonts w:ascii="Times New Roman" w:eastAsia="Times New Roman" w:hAnsi="Times New Roman" w:cs="Times New Roman"/>
          <w:sz w:val="24"/>
          <w:szCs w:val="24"/>
        </w:rPr>
        <w:t>Formenti, L., "Formazione e trasformazione. Un modello complesso”, Raffaello Cortina, 2017.</w:t>
      </w:r>
    </w:p>
    <w:p w14:paraId="203767E7" w14:textId="77777777" w:rsidR="001D6809" w:rsidRPr="00584907" w:rsidRDefault="00000000" w:rsidP="00584907">
      <w:pPr>
        <w:numPr>
          <w:ilvl w:val="0"/>
          <w:numId w:val="8"/>
        </w:numPr>
        <w:pBdr>
          <w:top w:val="nil"/>
          <w:left w:val="nil"/>
          <w:bottom w:val="nil"/>
          <w:right w:val="nil"/>
          <w:between w:val="nil"/>
        </w:pBdr>
        <w:shd w:val="clear" w:color="auto" w:fill="FFFFFF"/>
        <w:spacing w:after="0" w:line="360" w:lineRule="auto"/>
        <w:jc w:val="both"/>
        <w:rPr>
          <w:rFonts w:ascii="Times New Roman" w:hAnsi="Times New Roman" w:cs="Times New Roman"/>
          <w:sz w:val="24"/>
          <w:szCs w:val="24"/>
        </w:rPr>
      </w:pPr>
      <w:r w:rsidRPr="00584907">
        <w:rPr>
          <w:rFonts w:ascii="Times New Roman" w:eastAsia="Times New Roman" w:hAnsi="Times New Roman" w:cs="Times New Roman"/>
          <w:sz w:val="24"/>
          <w:szCs w:val="24"/>
        </w:rPr>
        <w:t>Negri, S., “La consulenza pedagogica”, Carocci, 2014.</w:t>
      </w:r>
    </w:p>
    <w:p w14:paraId="0899BC06" w14:textId="77777777" w:rsidR="001D6809" w:rsidRPr="00584907" w:rsidRDefault="00000000" w:rsidP="00584907">
      <w:pPr>
        <w:numPr>
          <w:ilvl w:val="0"/>
          <w:numId w:val="8"/>
        </w:numPr>
        <w:pBdr>
          <w:top w:val="nil"/>
          <w:left w:val="nil"/>
          <w:bottom w:val="nil"/>
          <w:right w:val="nil"/>
          <w:between w:val="nil"/>
        </w:pBdr>
        <w:shd w:val="clear" w:color="auto" w:fill="FFFFFF"/>
        <w:spacing w:after="0" w:line="360" w:lineRule="auto"/>
        <w:jc w:val="both"/>
        <w:rPr>
          <w:rFonts w:ascii="Times New Roman" w:hAnsi="Times New Roman" w:cs="Times New Roman"/>
          <w:sz w:val="24"/>
          <w:szCs w:val="24"/>
        </w:rPr>
      </w:pPr>
      <w:r w:rsidRPr="00584907">
        <w:rPr>
          <w:rFonts w:ascii="Times New Roman" w:eastAsia="Times New Roman" w:hAnsi="Times New Roman" w:cs="Times New Roman"/>
          <w:sz w:val="24"/>
          <w:szCs w:val="24"/>
        </w:rPr>
        <w:t>Palma, M., “Consulenza pedagogica e clinica della formazione”, Franco Angeli, 2018.</w:t>
      </w:r>
    </w:p>
    <w:p w14:paraId="0CCEE103" w14:textId="77777777" w:rsidR="001D6809" w:rsidRPr="00584907" w:rsidRDefault="00000000" w:rsidP="00584907">
      <w:pPr>
        <w:numPr>
          <w:ilvl w:val="0"/>
          <w:numId w:val="8"/>
        </w:numPr>
        <w:pBdr>
          <w:top w:val="nil"/>
          <w:left w:val="nil"/>
          <w:bottom w:val="nil"/>
          <w:right w:val="nil"/>
          <w:between w:val="nil"/>
        </w:pBdr>
        <w:shd w:val="clear" w:color="auto" w:fill="FFFFFF"/>
        <w:spacing w:after="0" w:line="360" w:lineRule="auto"/>
        <w:jc w:val="both"/>
        <w:rPr>
          <w:rFonts w:ascii="Times New Roman" w:hAnsi="Times New Roman" w:cs="Times New Roman"/>
          <w:sz w:val="24"/>
          <w:szCs w:val="24"/>
        </w:rPr>
      </w:pPr>
      <w:r w:rsidRPr="00584907">
        <w:rPr>
          <w:rFonts w:ascii="Times New Roman" w:eastAsia="Times New Roman" w:hAnsi="Times New Roman" w:cs="Times New Roman"/>
          <w:sz w:val="24"/>
          <w:szCs w:val="24"/>
        </w:rPr>
        <w:t xml:space="preserve">Premoli, S., (a cura di), “Il coordinamento pedagogico nei servizi socioeducativi”, Franco Angeli, 2016. </w:t>
      </w:r>
    </w:p>
    <w:p w14:paraId="779AF7B8" w14:textId="77777777" w:rsidR="001D6809" w:rsidRPr="00584907" w:rsidRDefault="00000000" w:rsidP="00584907">
      <w:pPr>
        <w:numPr>
          <w:ilvl w:val="0"/>
          <w:numId w:val="8"/>
        </w:numPr>
        <w:pBdr>
          <w:top w:val="nil"/>
          <w:left w:val="nil"/>
          <w:bottom w:val="nil"/>
          <w:right w:val="nil"/>
          <w:between w:val="nil"/>
        </w:pBdr>
        <w:shd w:val="clear" w:color="auto" w:fill="FFFFFF"/>
        <w:spacing w:after="0" w:line="360" w:lineRule="auto"/>
        <w:jc w:val="both"/>
        <w:rPr>
          <w:rFonts w:ascii="Times New Roman" w:hAnsi="Times New Roman" w:cs="Times New Roman"/>
          <w:sz w:val="24"/>
          <w:szCs w:val="24"/>
        </w:rPr>
      </w:pPr>
      <w:r w:rsidRPr="00584907">
        <w:rPr>
          <w:rFonts w:ascii="Times New Roman" w:eastAsia="Times New Roman" w:hAnsi="Times New Roman" w:cs="Times New Roman"/>
          <w:sz w:val="24"/>
          <w:szCs w:val="24"/>
        </w:rPr>
        <w:t xml:space="preserve">Sclavi, M., , “Arte di ascoltare e mondi possibili. Come si esce dalle cornici di cui siamo parte”, Mondadori Bruno, 2003. </w:t>
      </w:r>
    </w:p>
    <w:p w14:paraId="0F1E4090" w14:textId="77777777" w:rsidR="001D6809" w:rsidRPr="00584907" w:rsidRDefault="00000000" w:rsidP="00584907">
      <w:pPr>
        <w:numPr>
          <w:ilvl w:val="0"/>
          <w:numId w:val="8"/>
        </w:numPr>
        <w:pBdr>
          <w:top w:val="nil"/>
          <w:left w:val="nil"/>
          <w:bottom w:val="nil"/>
          <w:right w:val="nil"/>
          <w:between w:val="nil"/>
        </w:pBdr>
        <w:shd w:val="clear" w:color="auto" w:fill="FFFFFF"/>
        <w:spacing w:after="0" w:line="360" w:lineRule="auto"/>
        <w:jc w:val="both"/>
        <w:rPr>
          <w:rFonts w:ascii="Times New Roman" w:hAnsi="Times New Roman" w:cs="Times New Roman"/>
          <w:sz w:val="24"/>
          <w:szCs w:val="24"/>
        </w:rPr>
      </w:pPr>
      <w:r w:rsidRPr="00584907">
        <w:rPr>
          <w:rFonts w:ascii="Times New Roman" w:eastAsia="Times New Roman" w:hAnsi="Times New Roman" w:cs="Times New Roman"/>
          <w:sz w:val="24"/>
          <w:szCs w:val="24"/>
        </w:rPr>
        <w:t>Schein, S., “La consulenza di processo”, Raffaello Cortina, Milano, 2001.</w:t>
      </w:r>
    </w:p>
    <w:p w14:paraId="169F8B63" w14:textId="77777777" w:rsidR="001D6809" w:rsidRPr="00584907" w:rsidRDefault="001D6809" w:rsidP="00584907">
      <w:pPr>
        <w:pBdr>
          <w:top w:val="nil"/>
          <w:left w:val="nil"/>
          <w:bottom w:val="nil"/>
          <w:right w:val="nil"/>
          <w:between w:val="nil"/>
        </w:pBdr>
        <w:shd w:val="clear" w:color="auto" w:fill="FFFFFF"/>
        <w:spacing w:after="0" w:line="360" w:lineRule="auto"/>
        <w:jc w:val="both"/>
        <w:rPr>
          <w:rFonts w:ascii="Times New Roman" w:eastAsia="Times New Roman" w:hAnsi="Times New Roman" w:cs="Times New Roman"/>
          <w:b/>
          <w:color w:val="000000"/>
          <w:sz w:val="24"/>
          <w:szCs w:val="24"/>
        </w:rPr>
      </w:pPr>
    </w:p>
    <w:p w14:paraId="01B31BDA" w14:textId="77777777" w:rsidR="001D6809" w:rsidRPr="00584907" w:rsidRDefault="00000000" w:rsidP="00584907">
      <w:pPr>
        <w:pBdr>
          <w:top w:val="nil"/>
          <w:left w:val="nil"/>
          <w:bottom w:val="nil"/>
          <w:right w:val="nil"/>
          <w:between w:val="nil"/>
        </w:pBdr>
        <w:shd w:val="clear" w:color="auto" w:fill="FFFFFF"/>
        <w:spacing w:after="0" w:line="360" w:lineRule="auto"/>
        <w:jc w:val="both"/>
        <w:rPr>
          <w:rFonts w:ascii="Times New Roman" w:eastAsia="Times New Roman" w:hAnsi="Times New Roman" w:cs="Times New Roman"/>
          <w:b/>
          <w:color w:val="000000"/>
          <w:sz w:val="24"/>
          <w:szCs w:val="24"/>
        </w:rPr>
      </w:pPr>
      <w:r w:rsidRPr="00584907">
        <w:rPr>
          <w:rFonts w:ascii="Times New Roman" w:eastAsia="Times New Roman" w:hAnsi="Times New Roman" w:cs="Times New Roman"/>
          <w:b/>
          <w:color w:val="000000"/>
          <w:sz w:val="24"/>
          <w:szCs w:val="24"/>
        </w:rPr>
        <w:t xml:space="preserve">SITOGRAFIA </w:t>
      </w:r>
    </w:p>
    <w:p w14:paraId="4F40273A" w14:textId="77777777" w:rsidR="001D6809" w:rsidRPr="00584907" w:rsidRDefault="001D6809" w:rsidP="00584907">
      <w:pPr>
        <w:pBdr>
          <w:top w:val="nil"/>
          <w:left w:val="nil"/>
          <w:bottom w:val="nil"/>
          <w:right w:val="nil"/>
          <w:between w:val="nil"/>
        </w:pBdr>
        <w:shd w:val="clear" w:color="auto" w:fill="FFFFFF"/>
        <w:spacing w:after="0" w:line="360" w:lineRule="auto"/>
        <w:jc w:val="both"/>
        <w:rPr>
          <w:rFonts w:ascii="Times New Roman" w:eastAsia="Times New Roman" w:hAnsi="Times New Roman" w:cs="Times New Roman"/>
          <w:b/>
          <w:color w:val="000000"/>
          <w:sz w:val="24"/>
          <w:szCs w:val="24"/>
        </w:rPr>
      </w:pPr>
    </w:p>
    <w:p w14:paraId="6B2DBC47" w14:textId="77777777" w:rsidR="001D6809" w:rsidRPr="00584907" w:rsidRDefault="00000000" w:rsidP="00584907">
      <w:pPr>
        <w:numPr>
          <w:ilvl w:val="0"/>
          <w:numId w:val="1"/>
        </w:numPr>
        <w:pBdr>
          <w:top w:val="nil"/>
          <w:left w:val="nil"/>
          <w:bottom w:val="nil"/>
          <w:right w:val="nil"/>
          <w:between w:val="nil"/>
        </w:pBdr>
        <w:shd w:val="clear" w:color="auto" w:fill="FFFFFF"/>
        <w:spacing w:after="0" w:line="360" w:lineRule="auto"/>
        <w:jc w:val="both"/>
        <w:rPr>
          <w:rFonts w:ascii="Times New Roman" w:eastAsia="Times New Roman" w:hAnsi="Times New Roman" w:cs="Times New Roman"/>
          <w:color w:val="000000"/>
          <w:sz w:val="24"/>
          <w:szCs w:val="24"/>
        </w:rPr>
      </w:pPr>
      <w:r w:rsidRPr="00584907">
        <w:rPr>
          <w:rFonts w:ascii="Times New Roman" w:eastAsia="Times New Roman" w:hAnsi="Times New Roman" w:cs="Times New Roman"/>
          <w:color w:val="000000"/>
          <w:sz w:val="24"/>
          <w:szCs w:val="24"/>
        </w:rPr>
        <w:t>https://giovani.diocesidicomo.it/wp-content/uploads/sites/19/2020/08/Il-gioco-della-NASA-soluzione.pdf</w:t>
      </w:r>
    </w:p>
    <w:sectPr w:rsidR="001D6809" w:rsidRPr="00584907">
      <w:pgSz w:w="11906" w:h="16838"/>
      <w:pgMar w:top="1418" w:right="1418" w:bottom="1418" w:left="1418"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711E339" w14:textId="77777777" w:rsidR="00CB460D" w:rsidRDefault="00CB460D" w:rsidP="00E67FE6">
      <w:pPr>
        <w:spacing w:after="0" w:line="240" w:lineRule="auto"/>
      </w:pPr>
      <w:r>
        <w:separator/>
      </w:r>
    </w:p>
  </w:endnote>
  <w:endnote w:type="continuationSeparator" w:id="0">
    <w:p w14:paraId="300D7CD4" w14:textId="77777777" w:rsidR="00CB460D" w:rsidRDefault="00CB460D" w:rsidP="00E67F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charset w:val="00"/>
    <w:family w:val="auto"/>
    <w:pitch w:val="default"/>
    <w:embedRegular r:id="rId1" w:fontKey="{69504474-D7B9-4DC2-9462-F1A1848D29D3}"/>
  </w:font>
  <w:font w:name="Aptos">
    <w:charset w:val="00"/>
    <w:family w:val="swiss"/>
    <w:pitch w:val="variable"/>
    <w:sig w:usb0="20000287" w:usb1="00000003" w:usb2="00000000" w:usb3="00000000" w:csb0="0000019F" w:csb1="00000000"/>
    <w:embedRegular r:id="rId2" w:fontKey="{583D46CB-66FA-40D2-9BF1-E194B5E808EB}"/>
    <w:embedItalic r:id="rId3" w:fontKey="{8AF39F49-6231-4FAF-87E0-3ECA70D1433F}"/>
  </w:font>
  <w:font w:name="Aptos Display">
    <w:charset w:val="00"/>
    <w:family w:val="swiss"/>
    <w:pitch w:val="variable"/>
    <w:sig w:usb0="20000287" w:usb1="00000003" w:usb2="00000000" w:usb3="00000000" w:csb0="0000019F" w:csb1="00000000"/>
    <w:embedRegular r:id="rId4" w:fontKey="{BC38E437-BF5A-4131-94EB-66D3BDBCE02B}"/>
  </w:font>
  <w:font w:name="Calibri">
    <w:panose1 w:val="020F0502020204030204"/>
    <w:charset w:val="00"/>
    <w:family w:val="swiss"/>
    <w:pitch w:val="variable"/>
    <w:sig w:usb0="E4002EFF" w:usb1="C200247B" w:usb2="00000009" w:usb3="00000000" w:csb0="000001FF" w:csb1="00000000"/>
    <w:embedRegular r:id="rId5" w:fontKey="{96DB363D-7AB4-4E76-B3C4-81BB332EB9AE}"/>
  </w:font>
  <w:font w:name="Cardo">
    <w:charset w:val="00"/>
    <w:family w:val="auto"/>
    <w:pitch w:val="default"/>
    <w:embedRegular r:id="rId6" w:fontKey="{2D26455C-FF6D-425A-8FAE-BF1E8A812DFD}"/>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230113A" w14:textId="77777777" w:rsidR="00CB460D" w:rsidRDefault="00CB460D" w:rsidP="00E67FE6">
      <w:pPr>
        <w:spacing w:after="0" w:line="240" w:lineRule="auto"/>
      </w:pPr>
      <w:r>
        <w:separator/>
      </w:r>
    </w:p>
  </w:footnote>
  <w:footnote w:type="continuationSeparator" w:id="0">
    <w:p w14:paraId="26760694" w14:textId="77777777" w:rsidR="00CB460D" w:rsidRDefault="00CB460D" w:rsidP="00E67FE6">
      <w:pPr>
        <w:spacing w:after="0" w:line="240" w:lineRule="auto"/>
      </w:pPr>
      <w:r>
        <w:continuationSeparator/>
      </w:r>
    </w:p>
  </w:footnote>
  <w:footnote w:id="1">
    <w:p w14:paraId="67C37CB0" w14:textId="77A23A97" w:rsidR="00E67FE6" w:rsidRPr="00E67FE6" w:rsidRDefault="00E67FE6">
      <w:pPr>
        <w:pStyle w:val="Testonotaapidipagina"/>
        <w:rPr>
          <w:rFonts w:ascii="Times New Roman" w:hAnsi="Times New Roman" w:cs="Times New Roman"/>
        </w:rPr>
      </w:pPr>
      <w:r w:rsidRPr="00E67FE6">
        <w:rPr>
          <w:rStyle w:val="Rimandonotaapidipagina"/>
          <w:rFonts w:ascii="Times New Roman" w:hAnsi="Times New Roman" w:cs="Times New Roman"/>
        </w:rPr>
        <w:footnoteRef/>
      </w:r>
      <w:r w:rsidRPr="00E67FE6">
        <w:rPr>
          <w:rFonts w:ascii="Times New Roman" w:hAnsi="Times New Roman" w:cs="Times New Roman"/>
        </w:rPr>
        <w:t xml:space="preserve"> </w:t>
      </w:r>
      <w:r w:rsidRPr="00E67FE6">
        <w:rPr>
          <w:rFonts w:ascii="Times New Roman" w:eastAsia="Times New Roman" w:hAnsi="Times New Roman" w:cs="Times New Roman"/>
        </w:rPr>
        <w:t>Premoli, S., (a cura di), “Il coordinamento pedagogico nei servizi socioeducativi”, pp. 20-25</w:t>
      </w:r>
    </w:p>
  </w:footnote>
  <w:footnote w:id="2">
    <w:p w14:paraId="10BFBF8C" w14:textId="21B75C20" w:rsidR="00E67FE6" w:rsidRPr="00E67FE6" w:rsidRDefault="00E67FE6">
      <w:pPr>
        <w:pStyle w:val="Testonotaapidipagina"/>
        <w:rPr>
          <w:rFonts w:ascii="Times New Roman" w:hAnsi="Times New Roman" w:cs="Times New Roman"/>
        </w:rPr>
      </w:pPr>
      <w:r w:rsidRPr="00E67FE6">
        <w:rPr>
          <w:rStyle w:val="Rimandonotaapidipagina"/>
          <w:rFonts w:ascii="Times New Roman" w:hAnsi="Times New Roman" w:cs="Times New Roman"/>
        </w:rPr>
        <w:footnoteRef/>
      </w:r>
      <w:r w:rsidRPr="00E67FE6">
        <w:rPr>
          <w:rFonts w:ascii="Times New Roman" w:hAnsi="Times New Roman" w:cs="Times New Roman"/>
        </w:rPr>
        <w:t xml:space="preserve"> </w:t>
      </w:r>
      <w:r w:rsidRPr="00E67FE6">
        <w:rPr>
          <w:rFonts w:ascii="Times New Roman" w:hAnsi="Times New Roman" w:cs="Times New Roman"/>
          <w:i/>
          <w:iCs/>
        </w:rPr>
        <w:t>Ibidem</w:t>
      </w:r>
    </w:p>
  </w:footnote>
  <w:footnote w:id="3">
    <w:p w14:paraId="4F1A2C53" w14:textId="74B41BEE" w:rsidR="00E67FE6" w:rsidRPr="00E67FE6" w:rsidRDefault="00E67FE6">
      <w:pPr>
        <w:pStyle w:val="Testonotaapidipagina"/>
        <w:rPr>
          <w:rFonts w:ascii="Times New Roman" w:hAnsi="Times New Roman" w:cs="Times New Roman"/>
        </w:rPr>
      </w:pPr>
      <w:r w:rsidRPr="00E67FE6">
        <w:rPr>
          <w:rStyle w:val="Rimandonotaapidipagina"/>
          <w:rFonts w:ascii="Times New Roman" w:hAnsi="Times New Roman" w:cs="Times New Roman"/>
        </w:rPr>
        <w:footnoteRef/>
      </w:r>
      <w:r w:rsidRPr="00E67FE6">
        <w:rPr>
          <w:rFonts w:ascii="Times New Roman" w:hAnsi="Times New Roman" w:cs="Times New Roman"/>
        </w:rPr>
        <w:t xml:space="preserve"> Ivi, pp. 170-190</w:t>
      </w:r>
    </w:p>
  </w:footnote>
  <w:footnote w:id="4">
    <w:p w14:paraId="13B97298" w14:textId="39E631F7" w:rsidR="00E67FE6" w:rsidRPr="00E67FE6" w:rsidRDefault="00E67FE6">
      <w:pPr>
        <w:pStyle w:val="Testonotaapidipagina"/>
        <w:rPr>
          <w:rFonts w:ascii="Times New Roman" w:hAnsi="Times New Roman" w:cs="Times New Roman"/>
        </w:rPr>
      </w:pPr>
      <w:r w:rsidRPr="00E67FE6">
        <w:rPr>
          <w:rStyle w:val="Rimandonotaapidipagina"/>
          <w:rFonts w:ascii="Times New Roman" w:hAnsi="Times New Roman" w:cs="Times New Roman"/>
        </w:rPr>
        <w:footnoteRef/>
      </w:r>
      <w:r w:rsidRPr="00E67FE6">
        <w:rPr>
          <w:rFonts w:ascii="Times New Roman" w:hAnsi="Times New Roman" w:cs="Times New Roman"/>
        </w:rPr>
        <w:t xml:space="preserve"> </w:t>
      </w:r>
      <w:r w:rsidRPr="00E67FE6">
        <w:rPr>
          <w:rFonts w:ascii="Times New Roman" w:eastAsia="Times New Roman" w:hAnsi="Times New Roman" w:cs="Times New Roman"/>
        </w:rPr>
        <w:t>Palma, M., “Consulenza pedagogica e clinica della formazione”</w:t>
      </w:r>
      <w:r>
        <w:rPr>
          <w:rFonts w:ascii="Times New Roman" w:eastAsia="Times New Roman" w:hAnsi="Times New Roman" w:cs="Times New Roman"/>
        </w:rPr>
        <w:t>.</w:t>
      </w:r>
    </w:p>
  </w:footnote>
  <w:footnote w:id="5">
    <w:p w14:paraId="6920855A" w14:textId="361693E0" w:rsidR="00E67FE6" w:rsidRPr="00E67FE6" w:rsidRDefault="00E67FE6">
      <w:pPr>
        <w:pStyle w:val="Testonotaapidipagina"/>
        <w:rPr>
          <w:rFonts w:ascii="Times New Roman" w:hAnsi="Times New Roman" w:cs="Times New Roman"/>
        </w:rPr>
      </w:pPr>
      <w:r w:rsidRPr="00E67FE6">
        <w:rPr>
          <w:rStyle w:val="Rimandonotaapidipagina"/>
          <w:rFonts w:ascii="Times New Roman" w:hAnsi="Times New Roman" w:cs="Times New Roman"/>
        </w:rPr>
        <w:footnoteRef/>
      </w:r>
      <w:r w:rsidRPr="00E67FE6">
        <w:rPr>
          <w:rFonts w:ascii="Times New Roman" w:hAnsi="Times New Roman" w:cs="Times New Roman"/>
        </w:rPr>
        <w:t xml:space="preserve"> </w:t>
      </w:r>
      <w:proofErr w:type="spellStart"/>
      <w:r w:rsidRPr="00E67FE6">
        <w:rPr>
          <w:rFonts w:ascii="Times New Roman" w:eastAsia="Times New Roman" w:hAnsi="Times New Roman" w:cs="Times New Roman"/>
        </w:rPr>
        <w:t>Schein</w:t>
      </w:r>
      <w:proofErr w:type="spellEnd"/>
      <w:r w:rsidRPr="00E67FE6">
        <w:rPr>
          <w:rFonts w:ascii="Times New Roman" w:eastAsia="Times New Roman" w:hAnsi="Times New Roman" w:cs="Times New Roman"/>
        </w:rPr>
        <w:t>, S., “La consulenza di processo”</w:t>
      </w:r>
      <w:r w:rsidR="008F6EBB">
        <w:rPr>
          <w:rFonts w:ascii="Times New Roman" w:eastAsia="Times New Roman" w:hAnsi="Times New Roman" w:cs="Times New Roman"/>
        </w:rPr>
        <w:t>, pp. 95-110.</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B0531A"/>
    <w:multiLevelType w:val="multilevel"/>
    <w:tmpl w:val="8C6802E2"/>
    <w:lvl w:ilvl="0">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DD3090A"/>
    <w:multiLevelType w:val="multilevel"/>
    <w:tmpl w:val="DFCE7920"/>
    <w:lvl w:ilvl="0">
      <w:start w:val="1"/>
      <w:numFmt w:val="bullet"/>
      <w:lvlText w:val="o"/>
      <w:lvlJc w:val="left"/>
      <w:pPr>
        <w:ind w:left="720" w:hanging="360"/>
      </w:pPr>
      <w:rPr>
        <w:rFonts w:ascii="Courier New" w:eastAsia="Courier New" w:hAnsi="Courier New" w:cs="Courier New"/>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25F90BEA"/>
    <w:multiLevelType w:val="multilevel"/>
    <w:tmpl w:val="613A457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3304510F"/>
    <w:multiLevelType w:val="multilevel"/>
    <w:tmpl w:val="CE46E18A"/>
    <w:lvl w:ilvl="0">
      <w:start w:val="7"/>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362D07AE"/>
    <w:multiLevelType w:val="multilevel"/>
    <w:tmpl w:val="84C29CC8"/>
    <w:lvl w:ilvl="0">
      <w:start w:val="1"/>
      <w:numFmt w:val="bullet"/>
      <w:lvlText w:val="o"/>
      <w:lvlJc w:val="left"/>
      <w:pPr>
        <w:ind w:left="720" w:hanging="360"/>
      </w:pPr>
      <w:rPr>
        <w:rFonts w:ascii="Courier New" w:eastAsia="Courier New" w:hAnsi="Courier New" w:cs="Courier New"/>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3B600B6D"/>
    <w:multiLevelType w:val="multilevel"/>
    <w:tmpl w:val="1C287E56"/>
    <w:lvl w:ilvl="0">
      <w:start w:val="1"/>
      <w:numFmt w:val="bullet"/>
      <w:lvlText w:val="o"/>
      <w:lvlJc w:val="left"/>
      <w:pPr>
        <w:ind w:left="720" w:hanging="360"/>
      </w:pPr>
      <w:rPr>
        <w:rFonts w:ascii="Courier New" w:eastAsia="Courier New" w:hAnsi="Courier New" w:cs="Courier New"/>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3BA159C0"/>
    <w:multiLevelType w:val="multilevel"/>
    <w:tmpl w:val="ADAE81F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495E4CB0"/>
    <w:multiLevelType w:val="multilevel"/>
    <w:tmpl w:val="A134E4D6"/>
    <w:lvl w:ilvl="0">
      <w:start w:val="1"/>
      <w:numFmt w:val="bullet"/>
      <w:lvlText w:val="o"/>
      <w:lvlJc w:val="left"/>
      <w:pPr>
        <w:ind w:left="720" w:hanging="360"/>
      </w:pPr>
      <w:rPr>
        <w:rFonts w:ascii="Courier New" w:eastAsia="Courier New" w:hAnsi="Courier New" w:cs="Courier New"/>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65635FD5"/>
    <w:multiLevelType w:val="multilevel"/>
    <w:tmpl w:val="62387D74"/>
    <w:lvl w:ilvl="0">
      <w:start w:val="1"/>
      <w:numFmt w:val="bullet"/>
      <w:lvlText w:val="o"/>
      <w:lvlJc w:val="left"/>
      <w:pPr>
        <w:ind w:left="720" w:hanging="360"/>
      </w:pPr>
      <w:rPr>
        <w:rFonts w:ascii="Courier New" w:eastAsia="Courier New" w:hAnsi="Courier New" w:cs="Courier New"/>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65677D8A"/>
    <w:multiLevelType w:val="multilevel"/>
    <w:tmpl w:val="E6EEDD1A"/>
    <w:lvl w:ilvl="0">
      <w:start w:val="1"/>
      <w:numFmt w:val="bullet"/>
      <w:lvlText w:val="o"/>
      <w:lvlJc w:val="left"/>
      <w:pPr>
        <w:ind w:left="720" w:hanging="360"/>
      </w:pPr>
      <w:rPr>
        <w:rFonts w:ascii="Courier New" w:eastAsia="Courier New" w:hAnsi="Courier New" w:cs="Courier New"/>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688C0384"/>
    <w:multiLevelType w:val="multilevel"/>
    <w:tmpl w:val="1D5A50F6"/>
    <w:lvl w:ilvl="0">
      <w:start w:val="1"/>
      <w:numFmt w:val="bullet"/>
      <w:lvlText w:val="o"/>
      <w:lvlJc w:val="left"/>
      <w:pPr>
        <w:ind w:left="720" w:hanging="360"/>
      </w:pPr>
      <w:rPr>
        <w:rFonts w:ascii="Courier New" w:eastAsia="Courier New" w:hAnsi="Courier New" w:cs="Courier New"/>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7ED50697"/>
    <w:multiLevelType w:val="multilevel"/>
    <w:tmpl w:val="20861474"/>
    <w:lvl w:ilvl="0">
      <w:start w:val="1"/>
      <w:numFmt w:val="bullet"/>
      <w:lvlText w:val="o"/>
      <w:lvlJc w:val="left"/>
      <w:pPr>
        <w:ind w:left="720" w:hanging="360"/>
      </w:pPr>
      <w:rPr>
        <w:rFonts w:ascii="Courier New" w:eastAsia="Courier New" w:hAnsi="Courier New" w:cs="Courier New"/>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84291236">
    <w:abstractNumId w:val="6"/>
  </w:num>
  <w:num w:numId="2" w16cid:durableId="672150372">
    <w:abstractNumId w:val="2"/>
  </w:num>
  <w:num w:numId="3" w16cid:durableId="1643777074">
    <w:abstractNumId w:val="4"/>
  </w:num>
  <w:num w:numId="4" w16cid:durableId="555430668">
    <w:abstractNumId w:val="9"/>
  </w:num>
  <w:num w:numId="5" w16cid:durableId="716049346">
    <w:abstractNumId w:val="10"/>
  </w:num>
  <w:num w:numId="6" w16cid:durableId="1375882570">
    <w:abstractNumId w:val="11"/>
  </w:num>
  <w:num w:numId="7" w16cid:durableId="1264998372">
    <w:abstractNumId w:val="5"/>
  </w:num>
  <w:num w:numId="8" w16cid:durableId="1161311962">
    <w:abstractNumId w:val="3"/>
  </w:num>
  <w:num w:numId="9" w16cid:durableId="1810900424">
    <w:abstractNumId w:val="0"/>
  </w:num>
  <w:num w:numId="10" w16cid:durableId="1735544267">
    <w:abstractNumId w:val="1"/>
  </w:num>
  <w:num w:numId="11" w16cid:durableId="666443270">
    <w:abstractNumId w:val="7"/>
  </w:num>
  <w:num w:numId="12" w16cid:durableId="195363398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TrueTypeFonts/>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6809"/>
    <w:rsid w:val="00082D1E"/>
    <w:rsid w:val="001D6809"/>
    <w:rsid w:val="00584907"/>
    <w:rsid w:val="0077196E"/>
    <w:rsid w:val="007A4F40"/>
    <w:rsid w:val="0088543D"/>
    <w:rsid w:val="008F6EBB"/>
    <w:rsid w:val="00A40D8A"/>
    <w:rsid w:val="00CB460D"/>
    <w:rsid w:val="00E67FE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119771"/>
  <w15:docId w15:val="{A46714A6-24EC-544A-B421-D0BA9D6CD0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ptos" w:eastAsia="Aptos" w:hAnsi="Aptos" w:cs="Aptos"/>
        <w:sz w:val="22"/>
        <w:szCs w:val="22"/>
        <w:lang w:val="it-IT" w:eastAsia="it-I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A53147"/>
  </w:style>
  <w:style w:type="paragraph" w:styleId="Titolo1">
    <w:name w:val="heading 1"/>
    <w:basedOn w:val="Normale"/>
    <w:next w:val="Normale"/>
    <w:link w:val="Titolo1Carattere"/>
    <w:uiPriority w:val="9"/>
    <w:qFormat/>
    <w:rsid w:val="00A53147"/>
    <w:pPr>
      <w:keepNext/>
      <w:keepLines/>
      <w:spacing w:before="360" w:after="80"/>
      <w:outlineLvl w:val="0"/>
    </w:pPr>
    <w:rPr>
      <w:rFonts w:asciiTheme="majorHAnsi" w:eastAsiaTheme="majorEastAsia" w:hAnsiTheme="majorHAnsi" w:cstheme="majorBidi"/>
      <w:color w:val="0F4761" w:themeColor="accent1" w:themeShade="BF"/>
      <w:kern w:val="2"/>
      <w:sz w:val="40"/>
      <w:szCs w:val="40"/>
    </w:rPr>
  </w:style>
  <w:style w:type="paragraph" w:styleId="Titolo2">
    <w:name w:val="heading 2"/>
    <w:basedOn w:val="Normale"/>
    <w:next w:val="Normale"/>
    <w:link w:val="Titolo2Carattere"/>
    <w:uiPriority w:val="9"/>
    <w:semiHidden/>
    <w:unhideWhenUsed/>
    <w:qFormat/>
    <w:rsid w:val="00A53147"/>
    <w:pPr>
      <w:keepNext/>
      <w:keepLines/>
      <w:spacing w:before="160" w:after="80"/>
      <w:outlineLvl w:val="1"/>
    </w:pPr>
    <w:rPr>
      <w:rFonts w:asciiTheme="majorHAnsi" w:eastAsiaTheme="majorEastAsia" w:hAnsiTheme="majorHAnsi" w:cstheme="majorBidi"/>
      <w:color w:val="0F4761" w:themeColor="accent1" w:themeShade="BF"/>
      <w:kern w:val="2"/>
      <w:sz w:val="32"/>
      <w:szCs w:val="32"/>
    </w:rPr>
  </w:style>
  <w:style w:type="paragraph" w:styleId="Titolo3">
    <w:name w:val="heading 3"/>
    <w:basedOn w:val="Normale"/>
    <w:next w:val="Normale"/>
    <w:link w:val="Titolo3Carattere"/>
    <w:uiPriority w:val="9"/>
    <w:semiHidden/>
    <w:unhideWhenUsed/>
    <w:qFormat/>
    <w:rsid w:val="00A53147"/>
    <w:pPr>
      <w:keepNext/>
      <w:keepLines/>
      <w:spacing w:before="160" w:after="80"/>
      <w:outlineLvl w:val="2"/>
    </w:pPr>
    <w:rPr>
      <w:rFonts w:eastAsiaTheme="majorEastAsia" w:cstheme="majorBidi"/>
      <w:color w:val="0F4761" w:themeColor="accent1" w:themeShade="BF"/>
      <w:kern w:val="2"/>
      <w:sz w:val="28"/>
      <w:szCs w:val="28"/>
    </w:rPr>
  </w:style>
  <w:style w:type="paragraph" w:styleId="Titolo4">
    <w:name w:val="heading 4"/>
    <w:basedOn w:val="Normale"/>
    <w:next w:val="Normale"/>
    <w:link w:val="Titolo4Carattere"/>
    <w:uiPriority w:val="9"/>
    <w:semiHidden/>
    <w:unhideWhenUsed/>
    <w:qFormat/>
    <w:rsid w:val="00A53147"/>
    <w:pPr>
      <w:keepNext/>
      <w:keepLines/>
      <w:spacing w:before="80" w:after="40"/>
      <w:outlineLvl w:val="3"/>
    </w:pPr>
    <w:rPr>
      <w:rFonts w:eastAsiaTheme="majorEastAsia" w:cstheme="majorBidi"/>
      <w:i/>
      <w:iCs/>
      <w:color w:val="0F4761" w:themeColor="accent1" w:themeShade="BF"/>
      <w:kern w:val="2"/>
    </w:rPr>
  </w:style>
  <w:style w:type="paragraph" w:styleId="Titolo5">
    <w:name w:val="heading 5"/>
    <w:basedOn w:val="Normale"/>
    <w:next w:val="Normale"/>
    <w:link w:val="Titolo5Carattere"/>
    <w:uiPriority w:val="9"/>
    <w:semiHidden/>
    <w:unhideWhenUsed/>
    <w:qFormat/>
    <w:rsid w:val="00A53147"/>
    <w:pPr>
      <w:keepNext/>
      <w:keepLines/>
      <w:spacing w:before="80" w:after="40"/>
      <w:outlineLvl w:val="4"/>
    </w:pPr>
    <w:rPr>
      <w:rFonts w:eastAsiaTheme="majorEastAsia" w:cstheme="majorBidi"/>
      <w:color w:val="0F4761" w:themeColor="accent1" w:themeShade="BF"/>
      <w:kern w:val="2"/>
    </w:rPr>
  </w:style>
  <w:style w:type="paragraph" w:styleId="Titolo6">
    <w:name w:val="heading 6"/>
    <w:basedOn w:val="Normale"/>
    <w:next w:val="Normale"/>
    <w:link w:val="Titolo6Carattere"/>
    <w:uiPriority w:val="9"/>
    <w:semiHidden/>
    <w:unhideWhenUsed/>
    <w:qFormat/>
    <w:rsid w:val="00A53147"/>
    <w:pPr>
      <w:keepNext/>
      <w:keepLines/>
      <w:spacing w:before="40" w:after="0"/>
      <w:outlineLvl w:val="5"/>
    </w:pPr>
    <w:rPr>
      <w:rFonts w:eastAsiaTheme="majorEastAsia" w:cstheme="majorBidi"/>
      <w:i/>
      <w:iCs/>
      <w:color w:val="595959" w:themeColor="text1" w:themeTint="A6"/>
      <w:kern w:val="2"/>
    </w:rPr>
  </w:style>
  <w:style w:type="paragraph" w:styleId="Titolo7">
    <w:name w:val="heading 7"/>
    <w:basedOn w:val="Normale"/>
    <w:next w:val="Normale"/>
    <w:link w:val="Titolo7Carattere"/>
    <w:uiPriority w:val="9"/>
    <w:semiHidden/>
    <w:unhideWhenUsed/>
    <w:qFormat/>
    <w:rsid w:val="00A53147"/>
    <w:pPr>
      <w:keepNext/>
      <w:keepLines/>
      <w:spacing w:before="40" w:after="0"/>
      <w:outlineLvl w:val="6"/>
    </w:pPr>
    <w:rPr>
      <w:rFonts w:eastAsiaTheme="majorEastAsia" w:cstheme="majorBidi"/>
      <w:color w:val="595959" w:themeColor="text1" w:themeTint="A6"/>
      <w:kern w:val="2"/>
    </w:rPr>
  </w:style>
  <w:style w:type="paragraph" w:styleId="Titolo8">
    <w:name w:val="heading 8"/>
    <w:basedOn w:val="Normale"/>
    <w:next w:val="Normale"/>
    <w:link w:val="Titolo8Carattere"/>
    <w:uiPriority w:val="9"/>
    <w:semiHidden/>
    <w:unhideWhenUsed/>
    <w:qFormat/>
    <w:rsid w:val="00A53147"/>
    <w:pPr>
      <w:keepNext/>
      <w:keepLines/>
      <w:spacing w:after="0"/>
      <w:outlineLvl w:val="7"/>
    </w:pPr>
    <w:rPr>
      <w:rFonts w:eastAsiaTheme="majorEastAsia" w:cstheme="majorBidi"/>
      <w:i/>
      <w:iCs/>
      <w:color w:val="272727" w:themeColor="text1" w:themeTint="D8"/>
      <w:kern w:val="2"/>
    </w:rPr>
  </w:style>
  <w:style w:type="paragraph" w:styleId="Titolo9">
    <w:name w:val="heading 9"/>
    <w:basedOn w:val="Normale"/>
    <w:next w:val="Normale"/>
    <w:link w:val="Titolo9Carattere"/>
    <w:uiPriority w:val="9"/>
    <w:semiHidden/>
    <w:unhideWhenUsed/>
    <w:qFormat/>
    <w:rsid w:val="00A53147"/>
    <w:pPr>
      <w:keepNext/>
      <w:keepLines/>
      <w:spacing w:after="0"/>
      <w:outlineLvl w:val="8"/>
    </w:pPr>
    <w:rPr>
      <w:rFonts w:eastAsiaTheme="majorEastAsia" w:cstheme="majorBidi"/>
      <w:color w:val="272727" w:themeColor="text1" w:themeTint="D8"/>
      <w:kern w:val="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link w:val="TitoloCarattere"/>
    <w:uiPriority w:val="10"/>
    <w:qFormat/>
    <w:rsid w:val="00A5314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olo1Carattere">
    <w:name w:val="Titolo 1 Carattere"/>
    <w:basedOn w:val="Carpredefinitoparagrafo"/>
    <w:link w:val="Titolo1"/>
    <w:uiPriority w:val="9"/>
    <w:rsid w:val="00A53147"/>
    <w:rPr>
      <w:rFonts w:asciiTheme="majorHAnsi" w:eastAsiaTheme="majorEastAsia" w:hAnsiTheme="majorHAnsi" w:cstheme="majorBidi"/>
      <w:color w:val="0F4761" w:themeColor="accent1" w:themeShade="BF"/>
      <w:sz w:val="40"/>
      <w:szCs w:val="40"/>
    </w:rPr>
  </w:style>
  <w:style w:type="character" w:customStyle="1" w:styleId="Titolo2Carattere">
    <w:name w:val="Titolo 2 Carattere"/>
    <w:basedOn w:val="Carpredefinitoparagrafo"/>
    <w:link w:val="Titolo2"/>
    <w:uiPriority w:val="9"/>
    <w:semiHidden/>
    <w:rsid w:val="00A53147"/>
    <w:rPr>
      <w:rFonts w:asciiTheme="majorHAnsi" w:eastAsiaTheme="majorEastAsia" w:hAnsiTheme="majorHAnsi" w:cstheme="majorBidi"/>
      <w:color w:val="0F4761" w:themeColor="accent1" w:themeShade="BF"/>
      <w:sz w:val="32"/>
      <w:szCs w:val="32"/>
    </w:rPr>
  </w:style>
  <w:style w:type="character" w:customStyle="1" w:styleId="Titolo3Carattere">
    <w:name w:val="Titolo 3 Carattere"/>
    <w:basedOn w:val="Carpredefinitoparagrafo"/>
    <w:link w:val="Titolo3"/>
    <w:uiPriority w:val="9"/>
    <w:semiHidden/>
    <w:rsid w:val="00A53147"/>
    <w:rPr>
      <w:rFonts w:eastAsiaTheme="majorEastAsia" w:cstheme="majorBidi"/>
      <w:color w:val="0F4761" w:themeColor="accent1" w:themeShade="BF"/>
      <w:sz w:val="28"/>
      <w:szCs w:val="28"/>
    </w:rPr>
  </w:style>
  <w:style w:type="character" w:customStyle="1" w:styleId="Titolo4Carattere">
    <w:name w:val="Titolo 4 Carattere"/>
    <w:basedOn w:val="Carpredefinitoparagrafo"/>
    <w:link w:val="Titolo4"/>
    <w:uiPriority w:val="9"/>
    <w:semiHidden/>
    <w:rsid w:val="00A53147"/>
    <w:rPr>
      <w:rFonts w:eastAsiaTheme="majorEastAsia" w:cstheme="majorBidi"/>
      <w:i/>
      <w:iCs/>
      <w:color w:val="0F4761" w:themeColor="accent1" w:themeShade="BF"/>
    </w:rPr>
  </w:style>
  <w:style w:type="character" w:customStyle="1" w:styleId="Titolo5Carattere">
    <w:name w:val="Titolo 5 Carattere"/>
    <w:basedOn w:val="Carpredefinitoparagrafo"/>
    <w:link w:val="Titolo5"/>
    <w:uiPriority w:val="9"/>
    <w:semiHidden/>
    <w:rsid w:val="00A53147"/>
    <w:rPr>
      <w:rFonts w:eastAsiaTheme="majorEastAsia" w:cstheme="majorBidi"/>
      <w:color w:val="0F4761" w:themeColor="accent1" w:themeShade="BF"/>
    </w:rPr>
  </w:style>
  <w:style w:type="character" w:customStyle="1" w:styleId="Titolo6Carattere">
    <w:name w:val="Titolo 6 Carattere"/>
    <w:basedOn w:val="Carpredefinitoparagrafo"/>
    <w:link w:val="Titolo6"/>
    <w:uiPriority w:val="9"/>
    <w:semiHidden/>
    <w:rsid w:val="00A53147"/>
    <w:rPr>
      <w:rFonts w:eastAsiaTheme="majorEastAsia" w:cstheme="majorBidi"/>
      <w:i/>
      <w:iCs/>
      <w:color w:val="595959" w:themeColor="text1" w:themeTint="A6"/>
    </w:rPr>
  </w:style>
  <w:style w:type="character" w:customStyle="1" w:styleId="Titolo7Carattere">
    <w:name w:val="Titolo 7 Carattere"/>
    <w:basedOn w:val="Carpredefinitoparagrafo"/>
    <w:link w:val="Titolo7"/>
    <w:uiPriority w:val="9"/>
    <w:semiHidden/>
    <w:rsid w:val="00A53147"/>
    <w:rPr>
      <w:rFonts w:eastAsiaTheme="majorEastAsia" w:cstheme="majorBidi"/>
      <w:color w:val="595959" w:themeColor="text1" w:themeTint="A6"/>
    </w:rPr>
  </w:style>
  <w:style w:type="character" w:customStyle="1" w:styleId="Titolo8Carattere">
    <w:name w:val="Titolo 8 Carattere"/>
    <w:basedOn w:val="Carpredefinitoparagrafo"/>
    <w:link w:val="Titolo8"/>
    <w:uiPriority w:val="9"/>
    <w:semiHidden/>
    <w:rsid w:val="00A53147"/>
    <w:rPr>
      <w:rFonts w:eastAsiaTheme="majorEastAsia" w:cstheme="majorBidi"/>
      <w:i/>
      <w:iCs/>
      <w:color w:val="272727" w:themeColor="text1" w:themeTint="D8"/>
    </w:rPr>
  </w:style>
  <w:style w:type="character" w:customStyle="1" w:styleId="Titolo9Carattere">
    <w:name w:val="Titolo 9 Carattere"/>
    <w:basedOn w:val="Carpredefinitoparagrafo"/>
    <w:link w:val="Titolo9"/>
    <w:uiPriority w:val="9"/>
    <w:semiHidden/>
    <w:rsid w:val="00A53147"/>
    <w:rPr>
      <w:rFonts w:eastAsiaTheme="majorEastAsia" w:cstheme="majorBidi"/>
      <w:color w:val="272727" w:themeColor="text1" w:themeTint="D8"/>
    </w:rPr>
  </w:style>
  <w:style w:type="character" w:customStyle="1" w:styleId="TitoloCarattere">
    <w:name w:val="Titolo Carattere"/>
    <w:basedOn w:val="Carpredefinitoparagrafo"/>
    <w:link w:val="Titolo"/>
    <w:uiPriority w:val="10"/>
    <w:rsid w:val="00A53147"/>
    <w:rPr>
      <w:rFonts w:asciiTheme="majorHAnsi" w:eastAsiaTheme="majorEastAsia" w:hAnsiTheme="majorHAnsi" w:cstheme="majorBidi"/>
      <w:spacing w:val="-10"/>
      <w:kern w:val="28"/>
      <w:sz w:val="56"/>
      <w:szCs w:val="56"/>
    </w:rPr>
  </w:style>
  <w:style w:type="paragraph" w:styleId="Sottotitolo">
    <w:name w:val="Subtitle"/>
    <w:basedOn w:val="Normale"/>
    <w:next w:val="Normale"/>
    <w:link w:val="SottotitoloCarattere"/>
    <w:uiPriority w:val="11"/>
    <w:qFormat/>
    <w:rPr>
      <w:color w:val="595959"/>
      <w:sz w:val="28"/>
      <w:szCs w:val="28"/>
    </w:rPr>
  </w:style>
  <w:style w:type="character" w:customStyle="1" w:styleId="SottotitoloCarattere">
    <w:name w:val="Sottotitolo Carattere"/>
    <w:basedOn w:val="Carpredefinitoparagrafo"/>
    <w:link w:val="Sottotitolo"/>
    <w:uiPriority w:val="11"/>
    <w:rsid w:val="00A53147"/>
    <w:rPr>
      <w:rFonts w:eastAsiaTheme="majorEastAsia" w:cstheme="majorBidi"/>
      <w:color w:val="595959" w:themeColor="text1" w:themeTint="A6"/>
      <w:spacing w:val="15"/>
      <w:sz w:val="28"/>
      <w:szCs w:val="28"/>
    </w:rPr>
  </w:style>
  <w:style w:type="paragraph" w:styleId="Citazione">
    <w:name w:val="Quote"/>
    <w:basedOn w:val="Normale"/>
    <w:next w:val="Normale"/>
    <w:link w:val="CitazioneCarattere"/>
    <w:uiPriority w:val="29"/>
    <w:qFormat/>
    <w:rsid w:val="00A53147"/>
    <w:pPr>
      <w:spacing w:before="160"/>
      <w:jc w:val="center"/>
    </w:pPr>
    <w:rPr>
      <w:i/>
      <w:iCs/>
      <w:color w:val="404040" w:themeColor="text1" w:themeTint="BF"/>
      <w:kern w:val="2"/>
    </w:rPr>
  </w:style>
  <w:style w:type="character" w:customStyle="1" w:styleId="CitazioneCarattere">
    <w:name w:val="Citazione Carattere"/>
    <w:basedOn w:val="Carpredefinitoparagrafo"/>
    <w:link w:val="Citazione"/>
    <w:uiPriority w:val="29"/>
    <w:rsid w:val="00A53147"/>
    <w:rPr>
      <w:i/>
      <w:iCs/>
      <w:color w:val="404040" w:themeColor="text1" w:themeTint="BF"/>
    </w:rPr>
  </w:style>
  <w:style w:type="paragraph" w:styleId="Paragrafoelenco">
    <w:name w:val="List Paragraph"/>
    <w:basedOn w:val="Normale"/>
    <w:uiPriority w:val="34"/>
    <w:qFormat/>
    <w:rsid w:val="00A53147"/>
    <w:pPr>
      <w:ind w:left="720"/>
      <w:contextualSpacing/>
    </w:pPr>
    <w:rPr>
      <w:kern w:val="2"/>
    </w:rPr>
  </w:style>
  <w:style w:type="character" w:styleId="Enfasiintensa">
    <w:name w:val="Intense Emphasis"/>
    <w:basedOn w:val="Carpredefinitoparagrafo"/>
    <w:uiPriority w:val="21"/>
    <w:qFormat/>
    <w:rsid w:val="00A53147"/>
    <w:rPr>
      <w:i/>
      <w:iCs/>
      <w:color w:val="0F4761" w:themeColor="accent1" w:themeShade="BF"/>
    </w:rPr>
  </w:style>
  <w:style w:type="paragraph" w:styleId="Citazioneintensa">
    <w:name w:val="Intense Quote"/>
    <w:basedOn w:val="Normale"/>
    <w:next w:val="Normale"/>
    <w:link w:val="CitazioneintensaCarattere"/>
    <w:uiPriority w:val="30"/>
    <w:qFormat/>
    <w:rsid w:val="00A5314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kern w:val="2"/>
    </w:rPr>
  </w:style>
  <w:style w:type="character" w:customStyle="1" w:styleId="CitazioneintensaCarattere">
    <w:name w:val="Citazione intensa Carattere"/>
    <w:basedOn w:val="Carpredefinitoparagrafo"/>
    <w:link w:val="Citazioneintensa"/>
    <w:uiPriority w:val="30"/>
    <w:rsid w:val="00A53147"/>
    <w:rPr>
      <w:i/>
      <w:iCs/>
      <w:color w:val="0F4761" w:themeColor="accent1" w:themeShade="BF"/>
    </w:rPr>
  </w:style>
  <w:style w:type="character" w:styleId="Riferimentointenso">
    <w:name w:val="Intense Reference"/>
    <w:basedOn w:val="Carpredefinitoparagrafo"/>
    <w:uiPriority w:val="32"/>
    <w:qFormat/>
    <w:rsid w:val="00A53147"/>
    <w:rPr>
      <w:b/>
      <w:bCs/>
      <w:smallCaps/>
      <w:color w:val="0F4761" w:themeColor="accent1" w:themeShade="BF"/>
      <w:spacing w:val="5"/>
    </w:rPr>
  </w:style>
  <w:style w:type="paragraph" w:customStyle="1" w:styleId="LO-normal">
    <w:name w:val="LO-normal"/>
    <w:qFormat/>
    <w:rsid w:val="001D10E0"/>
    <w:pPr>
      <w:suppressAutoHyphens/>
    </w:pPr>
    <w:rPr>
      <w:rFonts w:ascii="Calibri" w:eastAsia="Calibri" w:hAnsi="Calibri" w:cs="Calibri"/>
      <w:lang w:eastAsia="zh-CN" w:bidi="hi-IN"/>
    </w:rPr>
  </w:style>
  <w:style w:type="paragraph" w:styleId="Testonotaapidipagina">
    <w:name w:val="footnote text"/>
    <w:basedOn w:val="Normale"/>
    <w:link w:val="TestonotaapidipaginaCarattere"/>
    <w:uiPriority w:val="99"/>
    <w:semiHidden/>
    <w:unhideWhenUsed/>
    <w:rsid w:val="00A2208E"/>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A2208E"/>
    <w:rPr>
      <w:kern w:val="0"/>
      <w:sz w:val="20"/>
      <w:szCs w:val="20"/>
    </w:rPr>
  </w:style>
  <w:style w:type="character" w:styleId="Rimandonotaapidipagina">
    <w:name w:val="footnote reference"/>
    <w:basedOn w:val="Carpredefinitoparagrafo"/>
    <w:uiPriority w:val="99"/>
    <w:semiHidden/>
    <w:unhideWhenUsed/>
    <w:rsid w:val="00A2208E"/>
    <w:rPr>
      <w:vertAlign w:val="superscript"/>
    </w:rPr>
  </w:style>
  <w:style w:type="paragraph" w:styleId="Intestazione">
    <w:name w:val="header"/>
    <w:basedOn w:val="Normale"/>
    <w:link w:val="IntestazioneCarattere"/>
    <w:uiPriority w:val="99"/>
    <w:unhideWhenUsed/>
    <w:rsid w:val="00E67FE6"/>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E67FE6"/>
  </w:style>
  <w:style w:type="paragraph" w:styleId="Pidipagina">
    <w:name w:val="footer"/>
    <w:basedOn w:val="Normale"/>
    <w:link w:val="PidipaginaCarattere"/>
    <w:uiPriority w:val="99"/>
    <w:unhideWhenUsed/>
    <w:rsid w:val="00E67FE6"/>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E67FE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image" Target="media/image1.png"/></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uAoYYLMGiA9c4Qv77qSovBK4TmA==">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</go:docsCustomData>
</go:gDocsCustomXmlDataStorage>
</file>

<file path=customXml/itemProps1.xml><?xml version="1.0" encoding="utf-8"?>
<ds:datastoreItem xmlns:ds="http://schemas.openxmlformats.org/officeDocument/2006/customXml" ds:itemID="{C2F9F56E-095D-F845-85C3-4E3FF5963BA9}">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11</Pages>
  <Words>3374</Words>
  <Characters>19234</Characters>
  <Application>Microsoft Office Word</Application>
  <DocSecurity>0</DocSecurity>
  <Lines>160</Lines>
  <Paragraphs>45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22563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Paola Eginardo</dc:creator>
  <cp:lastModifiedBy>Paola Eginardo</cp:lastModifiedBy>
  <cp:revision>3</cp:revision>
  <dcterms:created xsi:type="dcterms:W3CDTF">2024-12-29T15:13:00Z</dcterms:created>
  <dcterms:modified xsi:type="dcterms:W3CDTF">2024-12-29T15:17:00Z</dcterms:modified>
</cp:coreProperties>
</file>