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240" w:after="120"/>
        <w:jc w:val="center"/>
        <w:rPr/>
      </w:pP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14 aprile 2020 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Segoe UI;Tahoma;sans-serif" w:hAnsi="Segoe UI;Tahoma;sans-serif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 xml:space="preserve">Le sablage de vos Jeans 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ucida Sans"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fr-FR" w:eastAsia="zh-CN" w:bidi="hi-IN"/>
        </w:rPr>
        <w:t>France Télévision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Style w:val="CollegamentoInternet"/>
          <w:lang w:val="fr-FR"/>
        </w:rPr>
        <w:t>http://www.linguo.tv/video/91/le-sablage-des-jeans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Questionnaire sur les contenus - CORRIGE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Regardez la vidéo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fr-FR" w:eastAsia="zh-CN" w:bidi="hi-IN"/>
        </w:rPr>
        <w:t>une seule fois</w:t>
      </w:r>
      <w:r>
        <w:rPr>
          <w:sz w:val="24"/>
          <w:szCs w:val="24"/>
          <w:lang w:val="fr-FR"/>
        </w:rPr>
        <w:t xml:space="preserve"> et pour chacune des questions cerclez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>
        <w:rPr>
          <w:b w:val="false"/>
          <w:bCs w:val="false"/>
          <w:sz w:val="24"/>
          <w:szCs w:val="24"/>
          <w:lang w:val="fr-FR"/>
        </w:rPr>
        <w:t xml:space="preserve">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Quel est le nom de cette émission d’information</w:t>
      </w:r>
      <w:r>
        <w:rPr>
          <w:b w:val="false"/>
          <w:bCs w:val="false"/>
          <w:sz w:val="24"/>
          <w:szCs w:val="24"/>
          <w:lang w:val="fr-FR"/>
        </w:rPr>
        <w:t>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Envoyé spécial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Reporter sans frontières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Cash investigation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5 colonnes à la une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2. Quel est le bon synonyme du mot « fringues »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16"/>
        <w:gridCol w:w="2319"/>
        <w:gridCol w:w="2907"/>
        <w:gridCol w:w="2102"/>
      </w:tblGrid>
      <w:tr>
        <w:trPr/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Jeans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Robes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Pantalons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Vêtements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3.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Combien de pièces de jean sont sablées en moyenne par un sableur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1"/>
        <w:gridCol w:w="2411"/>
        <w:gridCol w:w="2411"/>
        <w:gridCol w:w="2411"/>
      </w:tblGrid>
      <w:tr>
        <w:trPr/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20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23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lang w:val="fr-FR"/>
              </w:rPr>
              <w:t>25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28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>4. Pourquoi sable-t-on un jean ?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7"/>
        <w:gridCol w:w="2129"/>
        <w:gridCol w:w="2411"/>
        <w:gridCol w:w="2407"/>
      </w:tblGrid>
      <w:tr>
        <w:trPr>
          <w:trHeight w:val="95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Parce que c’est la mode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Pour lui donner une apparence usée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Pour le décolorer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Pour  le rendre imperméable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sz w:val="24"/>
          <w:szCs w:val="24"/>
          <w:lang w:val="fr-FR"/>
        </w:rPr>
        <w:t xml:space="preserve">5.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La pénétration du sable dans les poumons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9"/>
        <w:gridCol w:w="3301"/>
        <w:gridCol w:w="2835"/>
      </w:tblGrid>
      <w:tr>
        <w:trPr/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Provoque des broncho-pneumonies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val="fr-FR"/>
              </w:rPr>
              <w:t>Favorise un emphysème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Entraîne la silicose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6. Le sablage des Jeans est interdit 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Au Bangladesh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En Turquie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En Inde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Au Cambodge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7. Quel est le 3ème pays exportateur de Jeans au monde ?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La Turquie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 Bangladesh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Le Pakistan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La Chine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8. Le sable employé dans cet atelier de sablage est particulièrement dangereux à cause  :</w:t>
      </w:r>
    </w:p>
    <w:tbl>
      <w:tblPr>
        <w:tblW w:w="93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6"/>
        <w:gridCol w:w="2410"/>
        <w:gridCol w:w="2411"/>
        <w:gridCol w:w="2407"/>
      </w:tblGrid>
      <w:tr>
        <w:trPr>
          <w:trHeight w:val="670" w:hRule="atLeast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De la taille de ses grains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Des conditions de son emploi  au propulseur sous pression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lang w:val="fr-FR"/>
              </w:rPr>
            </w:pPr>
            <w:r>
              <w:rPr>
                <w:b w:val="false"/>
                <w:bCs w:val="false"/>
                <w:lang w:val="fr-FR"/>
              </w:rPr>
              <w:t>De la rivière Jamouna d’où il est extrait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De son pourcentage en silice cristalline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9. Cet atelier de 30 sableurs peut produite jusqu’à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9"/>
        <w:gridCol w:w="2430"/>
        <w:gridCol w:w="2446"/>
        <w:gridCol w:w="2669"/>
      </w:tblGrid>
      <w:tr>
        <w:trPr>
          <w:trHeight w:val="510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 mois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1.000.000 de pièces par mois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jour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500.000 pièces par semaine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10. Quel est le meilleur synonyme de « sournois » dans l’expression « maladie sournoise »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Perfide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Insidieux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Fourbe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Mensonger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11. Quelle est la marque européenne de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prêt-à-porter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 xml:space="preserve"> qui fait sabler ses jeans dans cet atelier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>
          <w:trHeight w:val="570" w:hRule="atLeast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H&amp;M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Diesel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Lindex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Liberation Serif" w:hAnsi="Liberation Serif" w:eastAsia="NSimSun" w:cs="Lucida Sans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color w:val="auto"/>
                <w:kern w:val="2"/>
                <w:sz w:val="24"/>
                <w:szCs w:val="24"/>
                <w:lang w:val="fr-FR" w:eastAsia="zh-CN" w:bidi="hi-IN"/>
              </w:rPr>
              <w:t>ZimTex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>12. Cette marque s’était pourtant engagée à interdire le sablage au mois de décembre de quelle année ?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3"/>
        <w:gridCol w:w="3073"/>
        <w:gridCol w:w="3072"/>
      </w:tblGrid>
      <w:tr>
        <w:trPr>
          <w:trHeight w:val="450" w:hRule="atLeast"/>
        </w:trPr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Il y a 5 ans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Il y a dix ans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Il y a huit ans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>13. Les 2 sableurs qui font une consultation médicale à l’Institut National pour les Maladies Pulmonaires ont les mêmes symptômes bien qu’ils n’aient pas travaillé la même durée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4"/>
        <w:gridCol w:w="2775"/>
        <w:gridCol w:w="3526"/>
      </w:tblGrid>
      <w:tr>
        <w:trPr/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a deux fois plus d’expérience que Rayan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a trois fois plus d’expérience que Rayan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Anan a quatre fois plus d’expérience que Rayan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b w:val="false"/>
          <w:bCs w:val="false"/>
          <w:lang w:val="fr-FR"/>
        </w:rPr>
        <w:t xml:space="preserve">14.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fr-FR" w:eastAsia="zh-CN" w:bidi="hi-IN"/>
        </w:rPr>
        <w:t>Le diagnostic de la maladie impose qu’ils démissionnent immédiatement. Quelle est la réaction d’Anan ?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3015"/>
        <w:gridCol w:w="3405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 xml:space="preserve"> </w:t>
            </w:r>
            <w:r>
              <w:rPr>
                <w:b w:val="false"/>
                <w:bCs w:val="false"/>
                <w:lang w:val="fr-FR"/>
              </w:rPr>
              <w:t>Anan prend sa retraite à 30 ans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fr-FR"/>
              </w:rPr>
              <w:t>Anan change d’emploi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lang w:val="fr-FR"/>
              </w:rPr>
              <w:t>Anane prend huit jours de congé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  <w:font w:name="Segoe UI">
    <w:altName w:val="Tahom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LibreOffice/6.4.0.3$Windows_X86_64 LibreOffice_project/b0a288ab3d2d4774cb44b62f04d5d28733ac6df8</Application>
  <Pages>2</Pages>
  <Words>403</Words>
  <Characters>1945</Characters>
  <CharactersWithSpaces>2286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2020-04-11T18:12:08Z</dcterms:created>
  <dc:creator/>
  <dc:description/>
  <dc:language>it-IT</dc:language>
  <cp:lastModifiedBy/>
  <dcterms:modified xsi:type="dcterms:W3CDTF">2020-04-13T16:33:30Z</dcterms:modified>
  <cp:revision>2</cp:revision>
  <dc:subject/>
  <dc:title/>
</cp:coreProperties>
</file>