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eastAsia="Arial" w:ascii="Arial" w:hAnsi="Arial"/>
          <w:color w:val="222222"/>
          <w:spacing w:val="-15"/>
          <w:sz w:val="45"/>
          <w:lang w:val="en-GB"/>
        </w:rPr>
        <w:t xml:space="preserve"> </w:t>
      </w:r>
      <w:r>
        <w:rPr>
          <w:rFonts w:ascii="Arial" w:hAnsi="Arial"/>
          <w:color w:val="222222"/>
          <w:spacing w:val="-15"/>
          <w:sz w:val="45"/>
          <w:lang w:val="en-GB"/>
        </w:rPr>
        <w:t>Texte</w:t>
      </w:r>
      <w:r>
        <w:rPr>
          <w:rFonts w:eastAsia="Arial" w:ascii="Arial" w:hAnsi="Arial"/>
          <w:color w:val="222222"/>
          <w:spacing w:val="-15"/>
          <w:sz w:val="45"/>
          <w:lang w:val="en-GB"/>
        </w:rPr>
        <w:t xml:space="preserve"> 4  - Lingua francese  (6 ECTS)</w:t>
      </w:r>
    </w:p>
    <w:p>
      <w:pPr>
        <w:pStyle w:val="Titolo1"/>
        <w:shd w:val="clear" w:color="auto" w:fill="FFFFFF"/>
        <w:bidi w:val="0"/>
        <w:spacing w:lineRule="atLeast" w:line="312" w:before="0" w:after="0"/>
        <w:jc w:val="center"/>
        <w:rPr/>
      </w:pPr>
      <w:r>
        <w:rPr>
          <w:rFonts w:eastAsia="Times New Roman" w:cs="Arial" w:ascii="Arial" w:hAnsi="Arial"/>
          <w:color w:val="000000"/>
          <w:sz w:val="24"/>
          <w:szCs w:val="24"/>
          <w:lang w:eastAsia="it-IT"/>
        </w:rPr>
        <w:t>AA</w:t>
      </w:r>
      <w:r>
        <w:rPr>
          <w:rFonts w:eastAsia="Arial" w:cs="Arial" w:ascii="Arial" w:hAnsi="Arial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eastAsia="it-IT"/>
        </w:rPr>
        <w:t>2019-2020</w:t>
      </w:r>
      <w:r>
        <w:rPr>
          <w:rFonts w:eastAsia="Arial" w:cs="Arial" w:ascii="Arial" w:hAnsi="Arial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eastAsia="it-IT"/>
        </w:rPr>
        <w:t>2</w:t>
      </w:r>
      <w:r>
        <w:rPr>
          <w:rFonts w:eastAsia="Arial" w:cs="Arial" w:ascii="Arial" w:hAnsi="Arial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eastAsia="it-IT"/>
        </w:rPr>
        <w:t>SEM</w:t>
      </w:r>
      <w:r>
        <w:rPr>
          <w:rFonts w:eastAsia="Arial" w:cs="Arial" w:ascii="Arial" w:hAnsi="Arial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eastAsia="it-IT"/>
        </w:rPr>
        <w:t>-</w:t>
      </w:r>
      <w:r>
        <w:rPr>
          <w:rFonts w:eastAsia="Arial" w:cs="Arial" w:ascii="Arial" w:hAnsi="Arial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eastAsia="it-IT"/>
        </w:rPr>
        <w:t xml:space="preserve"> 24/04/2020</w: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color w:val="16212C"/>
          <w:sz w:val="30"/>
          <w:szCs w:val="30"/>
          <w:lang w:val="fr-FR"/>
        </w:rPr>
        <w:t xml:space="preserve"> </w:t>
      </w:r>
      <w:r>
        <w:rPr>
          <w:rFonts w:ascii="Arial" w:hAnsi="Arial"/>
          <w:b/>
          <w:bCs/>
          <w:color w:val="16212C"/>
          <w:sz w:val="30"/>
          <w:szCs w:val="30"/>
          <w:lang w:val="fr-FR"/>
        </w:rPr>
        <w:t>(lo spreco) : pourquoi jette-t-on (buttiamo) autant d’aliments ?</w:t>
      </w:r>
      <w:bookmarkStart w:id="0" w:name="publisher"/>
      <w:bookmarkEnd w:id="0"/>
      <w:r>
        <w:rPr>
          <w:rFonts w:ascii="Arial" w:hAnsi="Arial"/>
          <w:b/>
          <w:bCs/>
          <w:color w:val="16212C"/>
          <w:sz w:val="30"/>
          <w:szCs w:val="30"/>
          <w:lang w:val="fr-FR"/>
        </w:rPr>
        <w:t xml:space="preserve"> </w:t>
      </w:r>
      <w:r>
        <w:rPr>
          <w:rFonts w:ascii="Arial" w:hAnsi="Arial"/>
          <w:b/>
          <w:bCs/>
          <w:sz w:val="24"/>
          <w:szCs w:val="24"/>
          <w:lang w:val="fr-FR"/>
        </w:rPr>
        <w:t xml:space="preserve">Le Monde | 16.10.2016 </w:t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CORRIGE DES EXERCICES</w:t>
      </w:r>
    </w:p>
    <w:p>
      <w:pPr>
        <w:pStyle w:val="Normal"/>
        <w:bidi w:val="0"/>
        <w:jc w:val="left"/>
        <w:rPr/>
      </w:pPr>
      <w:r>
        <w:rPr>
          <w:b/>
          <w:bCs/>
        </w:rPr>
        <w:t>AFFIRMATIONS</w:t>
      </w:r>
    </w:p>
    <w:tbl>
      <w:tblPr>
        <w:tblW w:w="9645" w:type="dxa"/>
        <w:jc w:val="left"/>
        <w:tblInd w:w="47" w:type="dxa"/>
        <w:tblCellMar>
          <w:top w:w="55" w:type="dxa"/>
          <w:left w:w="4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363"/>
        <w:gridCol w:w="795"/>
        <w:gridCol w:w="974"/>
        <w:gridCol w:w="512"/>
      </w:tblGrid>
      <w:tr>
        <w:trPr/>
        <w:tc>
          <w:tcPr>
            <w:tcW w:w="73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/>
            </w:pPr>
            <w:r>
              <w:rPr/>
              <w:t>Vrai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/>
            </w:pPr>
            <w:r>
              <w:rPr/>
              <w:t>Faux</w:t>
            </w:r>
          </w:p>
        </w:tc>
        <w:tc>
          <w:tcPr>
            <w:tcW w:w="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/>
            </w:pPr>
            <w:r>
              <w:rPr/>
              <w:t>?</w:t>
            </w:r>
          </w:p>
        </w:tc>
      </w:tr>
      <w:tr>
        <w:trPr/>
        <w:tc>
          <w:tcPr>
            <w:tcW w:w="73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left"/>
              <w:rPr>
                <w:lang w:val="fr-FR"/>
              </w:rPr>
            </w:pPr>
            <w:r>
              <w:rPr>
                <w:lang w:val="fr-FR"/>
              </w:rPr>
              <w:t>Les produits qui ne sont pas beaux ne sont pas achetés par les consommateurs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>
                <w:lang w:val="fr-FR"/>
              </w:rPr>
            </w:pPr>
            <w:r>
              <w:rPr>
                <w:lang w:val="fr-FR"/>
              </w:rPr>
            </w:r>
          </w:p>
        </w:tc>
        <w:tc>
          <w:tcPr>
            <w:tcW w:w="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>
                <w:lang w:val="fr-FR"/>
              </w:rPr>
            </w:pPr>
            <w:r>
              <w:rPr>
                <w:lang w:val="fr-FR"/>
              </w:rPr>
            </w:r>
          </w:p>
        </w:tc>
      </w:tr>
      <w:tr>
        <w:trPr/>
        <w:tc>
          <w:tcPr>
            <w:tcW w:w="73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left"/>
              <w:rPr>
                <w:lang w:val="fr-FR"/>
              </w:rPr>
            </w:pPr>
            <w:r>
              <w:rPr>
                <w:lang w:val="fr-FR"/>
              </w:rPr>
              <w:t>La date de péremption est impérative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>
                <w:lang w:val="fr-FR"/>
              </w:rPr>
            </w:pPr>
            <w:r>
              <w:rPr>
                <w:lang w:val="fr-FR"/>
              </w:rPr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>
                <w:lang w:val="fr-FR"/>
              </w:rPr>
            </w:pPr>
            <w:r>
              <w:rPr>
                <w:lang w:val="fr-FR"/>
              </w:rPr>
            </w:r>
          </w:p>
        </w:tc>
      </w:tr>
      <w:tr>
        <w:trPr/>
        <w:tc>
          <w:tcPr>
            <w:tcW w:w="73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left"/>
              <w:rPr>
                <w:lang w:val="fr-FR"/>
              </w:rPr>
            </w:pPr>
            <w:r>
              <w:rPr>
                <w:lang w:val="fr-FR"/>
              </w:rPr>
              <w:t>On a tendance à cuisiner les produits achetés en premier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>
                <w:lang w:val="fr-FR"/>
              </w:rPr>
            </w:pPr>
            <w:r>
              <w:rPr>
                <w:lang w:val="fr-FR"/>
              </w:rPr>
            </w:r>
          </w:p>
        </w:tc>
        <w:tc>
          <w:tcPr>
            <w:tcW w:w="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>
                <w:lang w:val="fr-FR"/>
              </w:rPr>
            </w:pPr>
            <w:r>
              <w:rPr>
                <w:lang w:val="fr-FR"/>
              </w:rPr>
            </w:r>
          </w:p>
        </w:tc>
      </w:tr>
      <w:tr>
        <w:trPr/>
        <w:tc>
          <w:tcPr>
            <w:tcW w:w="73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left"/>
              <w:rPr/>
            </w:pPr>
            <w:r>
              <w:rPr/>
              <w:t>L’inconscient gouverne nos achats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/>
            </w:pPr>
            <w:r>
              <w:rPr/>
              <w:t>X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left"/>
              <w:rPr>
                <w:lang w:val="fr-FR"/>
              </w:rPr>
            </w:pPr>
            <w:r>
              <w:rPr>
                <w:lang w:val="fr-FR"/>
              </w:rPr>
              <w:t>Moins les indications de conservation existent et plus on jette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>
                <w:lang w:val="fr-FR"/>
              </w:rPr>
            </w:pPr>
            <w:r>
              <w:rPr>
                <w:lang w:val="fr-FR"/>
              </w:rPr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>
                <w:lang w:val="fr-FR"/>
              </w:rPr>
            </w:pPr>
            <w:r>
              <w:rPr>
                <w:lang w:val="fr-FR"/>
              </w:rPr>
            </w:r>
          </w:p>
        </w:tc>
      </w:tr>
      <w:tr>
        <w:trPr/>
        <w:tc>
          <w:tcPr>
            <w:tcW w:w="73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left"/>
              <w:rPr>
                <w:lang w:val="fr-FR"/>
              </w:rPr>
            </w:pPr>
            <w:r>
              <w:rPr>
                <w:lang w:val="fr-FR"/>
              </w:rPr>
              <w:t>On achète avec sa raison et on consomme avec ses envies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>
                <w:lang w:val="fr-FR"/>
              </w:rPr>
            </w:pPr>
            <w:r>
              <w:rPr>
                <w:lang w:val="fr-FR"/>
              </w:rPr>
            </w:r>
          </w:p>
        </w:tc>
        <w:tc>
          <w:tcPr>
            <w:tcW w:w="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>
                <w:lang w:val="fr-FR"/>
              </w:rPr>
            </w:pPr>
            <w:r>
              <w:rPr>
                <w:lang w:val="fr-FR"/>
              </w:rPr>
            </w:r>
          </w:p>
        </w:tc>
      </w:tr>
      <w:tr>
        <w:trPr/>
        <w:tc>
          <w:tcPr>
            <w:tcW w:w="73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left"/>
              <w:rPr/>
            </w:pPr>
            <w:r>
              <w:rPr/>
              <w:t>La perfection des produits alimentaires oriente encore les actes d’achat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/>
            </w:pPr>
            <w:r>
              <w:rPr/>
              <w:t>X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3" w:type="dxa"/>
            <w:tcBorders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left"/>
              <w:rPr/>
            </w:pPr>
            <w:r>
              <w:rPr/>
              <w:t>La culpabilisation est une bonne pédagogie</w:t>
            </w:r>
          </w:p>
        </w:tc>
        <w:tc>
          <w:tcPr>
            <w:tcW w:w="795" w:type="dxa"/>
            <w:tcBorders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/>
            </w:pPr>
            <w:r>
              <w:rPr/>
              <w:t>X</w:t>
            </w:r>
          </w:p>
        </w:tc>
        <w:tc>
          <w:tcPr>
            <w:tcW w:w="51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3" w:type="dxa"/>
            <w:tcBorders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left"/>
              <w:rPr/>
            </w:pPr>
            <w:r>
              <w:rPr/>
              <w:t>Le  gaspillage est une action consciente</w:t>
            </w:r>
          </w:p>
        </w:tc>
        <w:tc>
          <w:tcPr>
            <w:tcW w:w="795" w:type="dxa"/>
            <w:tcBorders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/>
            </w:pPr>
            <w:r>
              <w:rPr/>
              <w:t>X</w:t>
            </w:r>
          </w:p>
        </w:tc>
        <w:tc>
          <w:tcPr>
            <w:tcW w:w="51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688" w:hRule="atLeast"/>
        </w:trPr>
        <w:tc>
          <w:tcPr>
            <w:tcW w:w="73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left"/>
              <w:rPr/>
            </w:pPr>
            <w:r>
              <w:rPr>
                <w:lang w:val="fr-FR"/>
              </w:rPr>
              <w:t>On connait bien maintenant l’évolution du gaspillage dans les sociétés de consommation.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>
                <w:lang w:val="fr-FR"/>
              </w:rPr>
            </w:pPr>
            <w:r>
              <w:rPr>
                <w:lang w:val="fr-FR"/>
              </w:rPr>
            </w:r>
          </w:p>
        </w:tc>
        <w:tc>
          <w:tcPr>
            <w:tcW w:w="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>
                <w:lang w:val="fr-FR"/>
              </w:rPr>
            </w:pPr>
            <w:r>
              <w:rPr>
                <w:lang w:val="fr-FR"/>
              </w:rPr>
            </w:r>
          </w:p>
        </w:tc>
      </w:tr>
    </w:tbl>
    <w:p>
      <w:pPr>
        <w:pStyle w:val="Normal"/>
        <w:bidi w:val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bidi w:val="0"/>
        <w:jc w:val="left"/>
        <w:rPr/>
      </w:pPr>
      <w:r>
        <w:rPr>
          <w:b/>
          <w:bCs/>
        </w:rPr>
        <w:t>Synonymes</w:t>
      </w:r>
      <w:r>
        <w:rPr/>
        <w:t xml:space="preserve"> :</w:t>
      </w:r>
    </w:p>
    <w:p>
      <w:pPr>
        <w:pStyle w:val="Normal"/>
        <w:bidi w:val="0"/>
        <w:jc w:val="left"/>
        <w:rPr/>
      </w:pPr>
      <w:r>
        <w:rPr/>
        <w:t>échéance (scadenza) :</w:t>
        <w:tab/>
        <w:t>péremption</w:t>
        <w:tab/>
        <w:tab/>
        <w:tab/>
        <w:tab/>
        <w:t xml:space="preserve">laid (sgraziato) : moche </w:t>
      </w:r>
    </w:p>
    <w:p>
      <w:pPr>
        <w:pStyle w:val="Normal"/>
        <w:bidi w:val="0"/>
        <w:jc w:val="left"/>
        <w:rPr/>
      </w:pPr>
      <w:r>
        <w:rPr/>
        <w:t>le début : dès le plus jeune âge</w:t>
        <w:tab/>
        <w:tab/>
        <w:tab/>
        <w:tab/>
        <w:t>diminuer : réduire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>
          <w:b/>
          <w:b/>
          <w:bCs/>
          <w:sz w:val="21"/>
          <w:szCs w:val="21"/>
        </w:rPr>
      </w:pPr>
      <w:r>
        <w:rPr>
          <w:b/>
          <w:bCs/>
          <w:sz w:val="24"/>
          <w:szCs w:val="24"/>
        </w:rPr>
        <w:t>Quel est le titre qui a été donné à cet article ?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fr-FR"/>
        </w:rPr>
        <w:t xml:space="preserve">1. </w:t>
      </w:r>
      <w:r>
        <w:rPr>
          <w:b/>
          <w:bCs/>
          <w:color w:val="16212C"/>
          <w:sz w:val="24"/>
          <w:szCs w:val="24"/>
          <w:lang w:val="fr-FR"/>
        </w:rPr>
        <w:t>Journée de lutte contre le gaspillage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color w:val="16212C"/>
          <w:sz w:val="24"/>
          <w:szCs w:val="24"/>
          <w:lang w:val="fr-FR"/>
        </w:rPr>
        <w:t>2. Faire évoluer les comportements alimentaires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color w:val="16212C"/>
          <w:sz w:val="24"/>
          <w:szCs w:val="24"/>
          <w:lang w:val="fr-FR"/>
        </w:rPr>
        <w:t>3. Culpabiliser le consommateur n’est pas une bonne solution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/>
          <w:bCs/>
          <w:color w:val="16212C"/>
          <w:sz w:val="24"/>
          <w:szCs w:val="24"/>
          <w:lang w:val="fr-FR"/>
        </w:rPr>
        <w:t>Reliez les mots des deux colonnes selon la logique </w:t>
      </w:r>
      <w:r>
        <w:rPr>
          <w:rFonts w:ascii="Arial" w:hAnsi="Arial"/>
          <w:b w:val="false"/>
          <w:bCs w:val="false"/>
          <w:color w:val="16212C"/>
          <w:sz w:val="24"/>
          <w:szCs w:val="24"/>
          <w:lang w:val="fr-FR"/>
        </w:rPr>
        <w:t>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8"/>
      </w:tblGrid>
      <w:tr>
        <w:trPr>
          <w:trHeight w:val="450" w:hRule="atLeast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Jeter 1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Comportement 2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Conscience 2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Habitude 3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Tentation 4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Gaspillage 1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Frigo 3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Diététique 4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color w:val="16212C"/>
          <w:lang w:val="fr-FR"/>
        </w:rPr>
      </w:pPr>
      <w:r>
        <w:rPr>
          <w:rFonts w:ascii="Arial" w:hAnsi="Arial"/>
          <w:color w:val="16212C"/>
          <w:lang w:val="fr-FR"/>
        </w:rPr>
      </w:r>
    </w:p>
    <w:p>
      <w:pPr>
        <w:pStyle w:val="Normal"/>
        <w:bidi w:val="0"/>
        <w:jc w:val="left"/>
        <w:rPr>
          <w:rFonts w:ascii="Arial" w:hAnsi="Arial"/>
          <w:color w:val="16212C"/>
          <w:lang w:val="fr-FR"/>
        </w:rPr>
      </w:pPr>
      <w:r>
        <w:rPr>
          <w:rFonts w:ascii="Arial" w:hAnsi="Arial"/>
          <w:color w:val="16212C"/>
          <w:lang w:val="fr-FR"/>
        </w:rPr>
      </w:r>
    </w:p>
    <w:p>
      <w:pPr>
        <w:pStyle w:val="Normal"/>
        <w:bidi w:val="0"/>
        <w:jc w:val="left"/>
        <w:rPr>
          <w:rFonts w:ascii="Arial" w:hAnsi="Arial"/>
          <w:color w:val="16212C"/>
          <w:lang w:val="fr-FR"/>
        </w:rPr>
      </w:pPr>
      <w:r>
        <w:rPr>
          <w:rFonts w:ascii="Arial" w:hAnsi="Arial"/>
          <w:b/>
          <w:bCs/>
          <w:color w:val="000000"/>
          <w:lang w:val="fr-FR"/>
        </w:rPr>
        <w:t>Mots croisés :</w:t>
      </w:r>
    </w:p>
    <w:p>
      <w:pPr>
        <w:pStyle w:val="Normal"/>
        <w:bidi w:val="0"/>
        <w:jc w:val="left"/>
        <w:rPr>
          <w:rFonts w:ascii="Arial" w:hAnsi="Arial"/>
          <w:color w:val="16212C"/>
          <w:lang w:val="fr-FR"/>
        </w:rPr>
      </w:pPr>
      <w:r>
        <w:rPr>
          <w:rFonts w:ascii="Arial" w:hAnsi="Arial"/>
          <w:color w:val="000000"/>
          <w:lang w:val="fr-FR"/>
        </w:rPr>
        <w:t>1. Inconsciente ; 2. Sous-estimer ; 3. Trop ; 4. Généreux ; 5. Tester ; 6. Vie ; 7. Diététique</w:t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w:t>Dott. Patrick Henrard (patrick.henrard@unimib.it)</w:t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principale"/>
    <w:qFormat/>
    <w:pPr>
      <w:outlineLvl w:val="0"/>
    </w:pPr>
    <w:rPr>
      <w:rFonts w:ascii="Liberation Serif" w:hAnsi="Liberation Serif" w:eastAsia="SimSun"/>
      <w:b/>
      <w:bCs/>
      <w:sz w:val="48"/>
      <w:szCs w:val="4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ntenutotabella">
    <w:name w:val="Contenuto tabella"/>
    <w:basedOn w:val="Normal"/>
    <w:qFormat/>
    <w:pPr/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LibreOffice/6.4.0.3$Windows_X86_64 LibreOffice_project/b0a288ab3d2d4774cb44b62f04d5d28733ac6df8</Application>
  <Pages>2</Pages>
  <Words>240</Words>
  <Characters>1178</Characters>
  <CharactersWithSpaces>1385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2020-03-21T15:34:49Z</dcterms:created>
  <dc:creator/>
  <dc:description/>
  <dc:language>it-IT</dc:language>
  <cp:lastModifiedBy/>
  <dcterms:modified xsi:type="dcterms:W3CDTF">2020-03-21T17:15:39Z</dcterms:modified>
  <cp:revision>2</cp:revision>
  <dc:subject/>
  <dc:title/>
</cp:coreProperties>
</file>