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jc w:val="center"/>
        <w:rPr/>
      </w:pPr>
      <w:r>
        <w:rPr/>
        <w:drawing>
          <wp:inline distT="0" distB="0" distL="0" distR="0">
            <wp:extent cx="638175" cy="69532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tretch>
                      <a:fillRect/>
                    </a:stretch>
                  </pic:blipFill>
                  <pic:spPr bwMode="auto">
                    <a:xfrm>
                      <a:off x="0" y="0"/>
                      <a:ext cx="638175" cy="695325"/>
                    </a:xfrm>
                    <a:prstGeom prst="rect">
                      <a:avLst/>
                    </a:prstGeom>
                  </pic:spPr>
                </pic:pic>
              </a:graphicData>
            </a:graphic>
          </wp:inline>
        </w:drawing>
      </w:r>
      <w:r>
        <w:rPr>
          <w:rFonts w:ascii="libesansweb-semicondensed;sans-serif" w:hAnsi="libesansweb-semicondensed;sans-serif"/>
          <w:b/>
          <w:i w:val="false"/>
          <w:caps w:val="false"/>
          <w:smallCaps w:val="false"/>
          <w:color w:val="222222"/>
          <w:spacing w:val="0"/>
          <w:sz w:val="28"/>
          <w:szCs w:val="28"/>
        </w:rPr>
        <w:t xml:space="preserve">           </w:t>
      </w:r>
      <w:r>
        <w:rPr>
          <w:rFonts w:ascii="libesansweb-semicondensed;sans-serif" w:hAnsi="libesansweb-semicondensed;sans-serif"/>
          <w:b/>
          <w:i w:val="false"/>
          <w:caps w:val="false"/>
          <w:smallCaps w:val="false"/>
          <w:color w:val="222222"/>
          <w:spacing w:val="0"/>
          <w:sz w:val="40"/>
          <w:szCs w:val="40"/>
          <w:lang w:val="it-IT"/>
        </w:rPr>
        <w:t>Texte 5</w:t>
      </w:r>
      <w:r>
        <w:rPr>
          <w:rFonts w:ascii="libesansweb-semicondensed;sans-serif" w:hAnsi="libesansweb-semicondensed;sans-serif"/>
          <w:b/>
          <w:i w:val="false"/>
          <w:caps w:val="false"/>
          <w:smallCaps w:val="false"/>
          <w:color w:val="222222"/>
          <w:spacing w:val="0"/>
          <w:sz w:val="40"/>
          <w:szCs w:val="40"/>
        </w:rPr>
        <w:t>– </w:t>
      </w:r>
      <w:r>
        <w:rPr>
          <w:rFonts w:ascii="libesansweb-semicondensed;sans-serif" w:hAnsi="libesansweb-semicondensed;sans-serif"/>
          <w:b/>
          <w:i w:val="false"/>
          <w:caps w:val="false"/>
          <w:smallCaps w:val="false"/>
          <w:color w:val="222222"/>
          <w:spacing w:val="0"/>
          <w:sz w:val="40"/>
          <w:szCs w:val="40"/>
          <w:lang w:val="it-IT"/>
        </w:rPr>
        <w:t>Lingua</w:t>
      </w:r>
      <w:r>
        <w:rPr>
          <w:rFonts w:ascii="libesansweb-semicondensed;sans-serif" w:hAnsi="libesansweb-semicondensed;sans-serif"/>
          <w:b/>
          <w:i w:val="false"/>
          <w:caps w:val="false"/>
          <w:smallCaps w:val="false"/>
          <w:color w:val="222222"/>
          <w:spacing w:val="0"/>
          <w:sz w:val="40"/>
          <w:szCs w:val="40"/>
        </w:rPr>
        <w:t> </w:t>
      </w:r>
      <w:r>
        <w:rPr>
          <w:rFonts w:ascii="libesansweb-semicondensed;sans-serif" w:hAnsi="libesansweb-semicondensed;sans-serif"/>
          <w:b/>
          <w:i w:val="false"/>
          <w:caps w:val="false"/>
          <w:smallCaps w:val="false"/>
          <w:color w:val="222222"/>
          <w:spacing w:val="0"/>
          <w:sz w:val="40"/>
          <w:szCs w:val="40"/>
          <w:lang w:val="it-IT"/>
        </w:rPr>
        <w:t>francese (6 ects)</w:t>
      </w:r>
    </w:p>
    <w:p>
      <w:pPr>
        <w:pStyle w:val="Corpodeltesto"/>
        <w:numPr>
          <w:ilvl w:val="0"/>
          <w:numId w:val="0"/>
        </w:numPr>
        <w:spacing w:before="0" w:after="0"/>
        <w:ind w:left="0" w:right="0" w:hanging="0"/>
        <w:jc w:val="center"/>
        <w:rPr/>
      </w:pPr>
      <w:r>
        <w:rPr>
          <w:sz w:val="28"/>
          <w:szCs w:val="28"/>
          <w:lang w:val="it-IT"/>
        </w:rPr>
        <w:t>AA</w:t>
      </w:r>
      <w:r>
        <w:rPr>
          <w:sz w:val="28"/>
          <w:szCs w:val="28"/>
        </w:rPr>
        <w:t> </w:t>
      </w:r>
      <w:r>
        <w:rPr>
          <w:sz w:val="28"/>
          <w:szCs w:val="28"/>
          <w:lang w:val="it-IT"/>
        </w:rPr>
        <w:t>2019-2020</w:t>
      </w:r>
      <w:r>
        <w:rPr>
          <w:sz w:val="28"/>
          <w:szCs w:val="28"/>
        </w:rPr>
        <w:t> 2</w:t>
      </w:r>
      <w:r>
        <w:rPr>
          <w:sz w:val="28"/>
          <w:szCs w:val="28"/>
          <w:lang w:val="it-IT"/>
        </w:rPr>
        <w:t>°</w:t>
      </w:r>
      <w:r>
        <w:rPr>
          <w:sz w:val="28"/>
          <w:szCs w:val="28"/>
        </w:rPr>
        <w:t> </w:t>
      </w:r>
      <w:r>
        <w:rPr>
          <w:sz w:val="28"/>
          <w:szCs w:val="28"/>
          <w:lang w:val="it-IT"/>
        </w:rPr>
        <w:t>SEM</w:t>
      </w:r>
      <w:r>
        <w:rPr>
          <w:sz w:val="28"/>
          <w:szCs w:val="28"/>
        </w:rPr>
        <w:t> </w:t>
      </w:r>
      <w:r>
        <w:rPr>
          <w:sz w:val="28"/>
          <w:szCs w:val="28"/>
          <w:lang w:val="it-IT"/>
        </w:rPr>
        <w:t>-</w:t>
      </w:r>
      <w:r>
        <w:rPr>
          <w:sz w:val="28"/>
          <w:szCs w:val="28"/>
        </w:rPr>
        <w:t>  01</w:t>
      </w:r>
      <w:r>
        <w:rPr>
          <w:sz w:val="28"/>
          <w:szCs w:val="28"/>
          <w:lang w:val="it-IT"/>
        </w:rPr>
        <w:t>/04/2020</w:t>
      </w:r>
    </w:p>
    <w:p>
      <w:pPr>
        <w:pStyle w:val="Corpodeltesto"/>
        <w:numPr>
          <w:ilvl w:val="0"/>
          <w:numId w:val="0"/>
        </w:numPr>
        <w:spacing w:before="0" w:after="0"/>
        <w:ind w:left="0" w:right="0" w:hanging="0"/>
        <w:jc w:val="center"/>
        <w:rPr>
          <w:sz w:val="28"/>
          <w:szCs w:val="28"/>
          <w:lang w:val="it-IT"/>
        </w:rPr>
      </w:pPr>
      <w:r>
        <w:rPr>
          <w:sz w:val="28"/>
          <w:szCs w:val="28"/>
          <w:lang w:val="it-IT"/>
        </w:rPr>
      </w:r>
    </w:p>
    <w:p>
      <w:pPr>
        <w:pStyle w:val="Corpodeltesto"/>
        <w:jc w:val="center"/>
        <w:rPr/>
      </w:pPr>
      <w:r>
        <w:rPr>
          <w:rFonts w:ascii="libesansweb-semicondensed;sans-serif" w:hAnsi="libesansweb-semicondensed;sans-serif"/>
          <w:b/>
          <w:i w:val="false"/>
          <w:caps w:val="false"/>
          <w:smallCaps w:val="false"/>
          <w:color w:val="222222"/>
          <w:spacing w:val="0"/>
          <w:sz w:val="28"/>
          <w:szCs w:val="28"/>
        </w:rPr>
        <w:t xml:space="preserve">Qu'est-ce que le "capitalisme climatique" </w:t>
      </w:r>
      <w:r>
        <w:rPr>
          <w:rFonts w:ascii="inherit" w:hAnsi="inherit"/>
          <w:b w:val="false"/>
          <w:i w:val="false"/>
          <w:caps w:val="false"/>
          <w:smallCaps w:val="false"/>
          <w:color w:val="3C3C3C"/>
          <w:spacing w:val="0"/>
          <w:sz w:val="20"/>
          <w:szCs w:val="20"/>
        </w:rPr>
        <w:t>Par </w:t>
      </w:r>
      <w:hyperlink r:id="rId3">
        <w:r>
          <w:rPr>
            <w:rStyle w:val="CollegamentoInternet"/>
            <w:rFonts w:ascii="inherit" w:hAnsi="inherit"/>
            <w:b w:val="false"/>
            <w:i w:val="false"/>
            <w:caps w:val="false"/>
            <w:smallCaps w:val="false"/>
            <w:strike w:val="false"/>
            <w:dstrike w:val="false"/>
            <w:color w:val="222222"/>
            <w:spacing w:val="0"/>
            <w:sz w:val="20"/>
            <w:szCs w:val="20"/>
            <w:u w:val="none"/>
            <w:effect w:val="none"/>
          </w:rPr>
          <w:t>Catherine Calvet</w:t>
        </w:r>
      </w:hyperlink>
      <w:r>
        <w:rPr>
          <w:rFonts w:ascii="inherit" w:hAnsi="inherit"/>
          <w:b w:val="false"/>
          <w:i w:val="false"/>
          <w:caps w:val="false"/>
          <w:smallCaps w:val="false"/>
          <w:color w:val="222222"/>
          <w:spacing w:val="0"/>
          <w:sz w:val="20"/>
          <w:szCs w:val="20"/>
        </w:rPr>
        <w:t> </w:t>
      </w:r>
      <w:r>
        <w:rPr>
          <w:rFonts w:ascii="syntheselibeweb;sans-serif" w:hAnsi="syntheselibeweb;sans-serif"/>
          <w:b w:val="false"/>
          <w:i w:val="false"/>
          <w:caps w:val="false"/>
          <w:smallCaps w:val="false"/>
          <w:color w:val="3C3C3C"/>
          <w:spacing w:val="0"/>
          <w:sz w:val="20"/>
          <w:szCs w:val="20"/>
        </w:rPr>
        <w:t>—Le Monde  </w:t>
      </w:r>
      <w:r>
        <w:rPr>
          <w:rFonts w:ascii="inherit" w:hAnsi="inherit"/>
          <w:b w:val="false"/>
          <w:i w:val="false"/>
          <w:caps w:val="false"/>
          <w:smallCaps w:val="false"/>
          <w:color w:val="3C3C3C"/>
          <w:spacing w:val="0"/>
          <w:sz w:val="20"/>
          <w:szCs w:val="20"/>
        </w:rPr>
        <w:t xml:space="preserve">13 mai 2016 </w:t>
      </w:r>
    </w:p>
    <w:p>
      <w:pPr>
        <w:pStyle w:val="Titolo2"/>
        <w:rPr>
          <w:rFonts w:ascii="Georgia;serif" w:hAnsi="Georgia;serif"/>
          <w:i w:val="false"/>
          <w:i w:val="false"/>
          <w:caps w:val="false"/>
          <w:smallCaps w:val="false"/>
          <w:color w:val="222222"/>
          <w:spacing w:val="0"/>
          <w:sz w:val="24"/>
          <w:szCs w:val="24"/>
        </w:rPr>
      </w:pPr>
      <w:r>
        <w:rPr>
          <w:rFonts w:ascii="Georgia;serif" w:hAnsi="Georgia;serif"/>
          <w:i w:val="false"/>
          <w:caps w:val="false"/>
          <w:smallCaps w:val="false"/>
          <w:color w:val="222222"/>
          <w:spacing w:val="0"/>
          <w:sz w:val="22"/>
          <w:szCs w:val="22"/>
        </w:rPr>
        <w:t>Dans son dernier ouvrage (</w:t>
      </w:r>
      <w:r>
        <w:rPr>
          <w:rFonts w:ascii="Georgia;serif" w:hAnsi="Georgia;serif"/>
          <w:i/>
          <w:iCs/>
          <w:caps w:val="false"/>
          <w:smallCaps w:val="false"/>
          <w:color w:val="222222"/>
          <w:spacing w:val="0"/>
          <w:sz w:val="22"/>
          <w:szCs w:val="22"/>
        </w:rPr>
        <w:t>opera</w:t>
      </w:r>
      <w:r>
        <w:rPr>
          <w:rFonts w:ascii="Georgia;serif" w:hAnsi="Georgia;serif"/>
          <w:i w:val="false"/>
          <w:caps w:val="false"/>
          <w:smallCaps w:val="false"/>
          <w:color w:val="222222"/>
          <w:spacing w:val="0"/>
          <w:sz w:val="22"/>
          <w:szCs w:val="22"/>
        </w:rPr>
        <w:t>), le géographe et politiste suisse Romain Felli met en lumière l’idée de «capitalisme climatique»: au lieu de (</w:t>
      </w:r>
      <w:r>
        <w:rPr>
          <w:rFonts w:ascii="Georgia;serif" w:hAnsi="Georgia;serif"/>
          <w:i/>
          <w:iCs/>
          <w:caps w:val="false"/>
          <w:smallCaps w:val="false"/>
          <w:color w:val="222222"/>
          <w:spacing w:val="0"/>
          <w:sz w:val="22"/>
          <w:szCs w:val="22"/>
        </w:rPr>
        <w:t>invece di</w:t>
      </w:r>
      <w:r>
        <w:rPr>
          <w:rFonts w:ascii="Georgia;serif" w:hAnsi="Georgia;serif"/>
          <w:i w:val="false"/>
          <w:caps w:val="false"/>
          <w:smallCaps w:val="false"/>
          <w:color w:val="222222"/>
          <w:spacing w:val="0"/>
          <w:sz w:val="22"/>
          <w:szCs w:val="22"/>
        </w:rPr>
        <w:t>) lutter contre le réchauffement (</w:t>
      </w:r>
      <w:r>
        <w:rPr>
          <w:rFonts w:ascii="Georgia;serif" w:hAnsi="Georgia;serif"/>
          <w:i/>
          <w:iCs/>
          <w:caps w:val="false"/>
          <w:smallCaps w:val="false"/>
          <w:color w:val="222222"/>
          <w:spacing w:val="0"/>
          <w:sz w:val="22"/>
          <w:szCs w:val="22"/>
          <w:u w:val="none"/>
        </w:rPr>
        <w:t>riscaldamento</w:t>
      </w:r>
      <w:r>
        <w:rPr>
          <w:rFonts w:ascii="Georgia;serif" w:hAnsi="Georgia;serif"/>
          <w:i w:val="false"/>
          <w:caps w:val="false"/>
          <w:smallCaps w:val="false"/>
          <w:color w:val="222222"/>
          <w:spacing w:val="0"/>
          <w:sz w:val="22"/>
          <w:szCs w:val="22"/>
        </w:rPr>
        <w:t>), les multinationales et les Etats optent pour une logique d’adaptation des sociétés humaines face à (</w:t>
      </w:r>
      <w:r>
        <w:rPr>
          <w:rFonts w:ascii="Georgia;serif" w:hAnsi="Georgia;serif"/>
          <w:i/>
          <w:iCs/>
          <w:caps w:val="false"/>
          <w:smallCaps w:val="false"/>
          <w:color w:val="222222"/>
          <w:spacing w:val="0"/>
          <w:sz w:val="22"/>
          <w:szCs w:val="22"/>
        </w:rPr>
        <w:t>di fronte a</w:t>
      </w:r>
      <w:r>
        <w:rPr>
          <w:rFonts w:ascii="Georgia;serif" w:hAnsi="Georgia;serif"/>
          <w:i w:val="false"/>
          <w:caps w:val="false"/>
          <w:smallCaps w:val="false"/>
          <w:color w:val="222222"/>
          <w:spacing w:val="0"/>
          <w:sz w:val="22"/>
          <w:szCs w:val="22"/>
        </w:rPr>
        <w:t>) la dégradation croissante de l’environnement. Une tendance perceptible depuis (da) les années 70.</w:t>
      </w:r>
    </w:p>
    <w:p>
      <w:pPr>
        <w:pStyle w:val="Corpodeltesto"/>
        <w:widowControl/>
        <w:spacing w:before="0" w:after="0"/>
        <w:ind w:left="0" w:right="0" w:hanging="0"/>
        <w:rPr/>
      </w:pPr>
      <w:r>
        <w:rPr>
          <w:rFonts w:ascii="inherit" w:hAnsi="inherit"/>
          <w:b w:val="false"/>
          <w:i w:val="false"/>
          <w:caps w:val="false"/>
          <w:smallCaps w:val="false"/>
          <w:color w:val="222222"/>
          <w:spacing w:val="0"/>
        </w:rPr>
        <w:t>Les îles de l’archipel Salomon, dans le Pacifique, disparaissent presque (</w:t>
      </w:r>
      <w:r>
        <w:rPr>
          <w:rFonts w:ascii="inherit" w:hAnsi="inherit"/>
          <w:b w:val="false"/>
          <w:i w:val="false"/>
          <w:caps w:val="false"/>
          <w:smallCaps w:val="false"/>
          <w:color w:val="222222"/>
          <w:spacing w:val="0"/>
          <w:u w:val="single"/>
        </w:rPr>
        <w:t>spariscono quasi</w:t>
      </w:r>
      <w:r>
        <w:rPr>
          <w:rFonts w:ascii="inherit" w:hAnsi="inherit"/>
          <w:b w:val="false"/>
          <w:i w:val="false"/>
          <w:caps w:val="false"/>
          <w:smallCaps w:val="false"/>
          <w:color w:val="222222"/>
          <w:spacing w:val="0"/>
        </w:rPr>
        <w:t>) en direct, la province de l’Alberta au Canada n’en finit pas de brûler depuis le 1</w:t>
      </w:r>
      <w:r>
        <w:rPr>
          <w:rFonts w:ascii="inherit" w:hAnsi="inherit"/>
          <w:b w:val="false"/>
          <w:i w:val="false"/>
          <w:caps w:val="false"/>
          <w:smallCaps w:val="false"/>
          <w:color w:val="757576"/>
          <w:spacing w:val="0"/>
          <w:sz w:val="20"/>
        </w:rPr>
        <w:t>er</w:t>
      </w:r>
      <w:r>
        <w:rPr>
          <w:rFonts w:ascii="inherit" w:hAnsi="inherit"/>
          <w:b w:val="false"/>
          <w:i w:val="false"/>
          <w:caps w:val="false"/>
          <w:smallCaps w:val="false"/>
          <w:color w:val="222222"/>
          <w:spacing w:val="0"/>
        </w:rPr>
        <w:t> mai… Y a-t-il (esiste) une réelle volonté des Etats et des sociétés d’enrayer le réchauffement climatique ? Géographe et politiste suisse, Romain Felli en doute et voit plutôt se profiler, depuis (</w:t>
      </w:r>
      <w:r>
        <w:rPr>
          <w:rFonts w:ascii="inherit" w:hAnsi="inherit"/>
          <w:b w:val="false"/>
          <w:i/>
          <w:iCs/>
          <w:caps w:val="false"/>
          <w:smallCaps w:val="false"/>
          <w:color w:val="222222"/>
          <w:spacing w:val="0"/>
        </w:rPr>
        <w:t>da</w:t>
      </w:r>
      <w:r>
        <w:rPr>
          <w:rFonts w:ascii="inherit" w:hAnsi="inherit"/>
          <w:b w:val="false"/>
          <w:i w:val="false"/>
          <w:caps w:val="false"/>
          <w:smallCaps w:val="false"/>
          <w:color w:val="222222"/>
          <w:spacing w:val="0"/>
        </w:rPr>
        <w:t>) des années, une logique d’adaptation qui servirait (</w:t>
      </w:r>
      <w:r>
        <w:rPr>
          <w:rFonts w:ascii="inherit" w:hAnsi="inherit"/>
          <w:b w:val="false"/>
          <w:i/>
          <w:iCs/>
          <w:caps w:val="false"/>
          <w:smallCaps w:val="false"/>
          <w:color w:val="222222"/>
          <w:spacing w:val="0"/>
        </w:rPr>
        <w:t>sarebbe al servizio di</w:t>
      </w:r>
      <w:r>
        <w:rPr>
          <w:rFonts w:ascii="inherit" w:hAnsi="inherit"/>
          <w:b w:val="false"/>
          <w:i w:val="false"/>
          <w:caps w:val="false"/>
          <w:smallCaps w:val="false"/>
          <w:color w:val="222222"/>
          <w:spacing w:val="0"/>
        </w:rPr>
        <w:t>) un </w:t>
      </w:r>
      <w:r>
        <w:rPr>
          <w:rStyle w:val="Enfasi"/>
          <w:rFonts w:ascii="inherit" w:hAnsi="inherit"/>
          <w:b w:val="false"/>
          <w:i/>
          <w:caps w:val="false"/>
          <w:smallCaps w:val="false"/>
          <w:color w:val="222222"/>
          <w:spacing w:val="0"/>
        </w:rPr>
        <w:t>«capitalisme climatique».</w:t>
      </w:r>
      <w:r>
        <w:rPr>
          <w:rFonts w:ascii="inherit" w:hAnsi="inherit"/>
          <w:b w:val="false"/>
          <w:i w:val="false"/>
          <w:caps w:val="false"/>
          <w:smallCaps w:val="false"/>
          <w:color w:val="222222"/>
          <w:spacing w:val="0"/>
        </w:rPr>
        <w:t> Dans un essai percutant, </w:t>
      </w:r>
      <w:r>
        <w:rPr>
          <w:rStyle w:val="Enfasi"/>
          <w:rFonts w:ascii="inherit" w:hAnsi="inherit"/>
          <w:b w:val="false"/>
          <w:i/>
          <w:caps w:val="false"/>
          <w:smallCaps w:val="false"/>
          <w:color w:val="222222"/>
          <w:spacing w:val="0"/>
        </w:rPr>
        <w:t>la Grande Adaptation : climat, capitalisme et catastrophe, </w:t>
      </w:r>
      <w:r>
        <w:rPr>
          <w:rFonts w:ascii="inherit" w:hAnsi="inherit"/>
          <w:b w:val="false"/>
          <w:i w:val="false"/>
          <w:caps w:val="false"/>
          <w:smallCaps w:val="false"/>
          <w:color w:val="222222"/>
          <w:spacing w:val="0"/>
        </w:rPr>
        <w:t>il met en lumière ce qu’il estime être un renoncement (</w:t>
      </w:r>
      <w:r>
        <w:rPr>
          <w:rFonts w:ascii="inherit" w:hAnsi="inherit"/>
          <w:b w:val="false"/>
          <w:i/>
          <w:iCs/>
          <w:caps w:val="false"/>
          <w:smallCaps w:val="false"/>
          <w:color w:val="222222"/>
          <w:spacing w:val="0"/>
        </w:rPr>
        <w:t>rinuncia</w:t>
      </w:r>
      <w:r>
        <w:rPr>
          <w:rFonts w:ascii="inherit" w:hAnsi="inherit"/>
          <w:b w:val="false"/>
          <w:i w:val="false"/>
          <w:caps w:val="false"/>
          <w:smallCaps w:val="false"/>
          <w:color w:val="222222"/>
          <w:spacing w:val="0"/>
        </w:rPr>
        <w:t>).</w:t>
      </w:r>
    </w:p>
    <w:p>
      <w:pPr>
        <w:pStyle w:val="Corpodeltesto"/>
        <w:widowControl/>
        <w:spacing w:before="0" w:after="0"/>
        <w:ind w:left="0" w:right="0" w:hanging="0"/>
        <w:rPr>
          <w:rFonts w:ascii="inherit" w:hAnsi="inherit"/>
          <w:b w:val="false"/>
          <w:b w:val="false"/>
          <w:i w:val="false"/>
          <w:i w:val="false"/>
          <w:caps w:val="false"/>
          <w:smallCaps w:val="false"/>
          <w:color w:val="222222"/>
          <w:spacing w:val="0"/>
          <w:sz w:val="20"/>
          <w:szCs w:val="20"/>
        </w:rPr>
      </w:pPr>
      <w:r>
        <w:rPr>
          <w:rFonts w:ascii="inherit" w:hAnsi="inherit"/>
          <w:b w:val="false"/>
          <w:i w:val="false"/>
          <w:caps w:val="false"/>
          <w:smallCaps w:val="false"/>
          <w:color w:val="222222"/>
          <w:spacing w:val="0"/>
          <w:sz w:val="20"/>
          <w:szCs w:val="20"/>
        </w:rPr>
      </w:r>
    </w:p>
    <w:p>
      <w:pPr>
        <w:pStyle w:val="Corpodeltesto"/>
        <w:widowControl/>
        <w:spacing w:before="0" w:after="0"/>
        <w:ind w:left="0" w:right="0" w:hanging="0"/>
        <w:rPr/>
      </w:pPr>
      <w:r>
        <w:rPr>
          <w:rFonts w:ascii="syntheselibeweb;sans-serif" w:hAnsi="syntheselibeweb;sans-serif"/>
          <w:b/>
          <w:i w:val="false"/>
          <w:caps w:val="false"/>
          <w:smallCaps w:val="false"/>
          <w:color w:val="353535"/>
          <w:spacing w:val="0"/>
          <w:sz w:val="20"/>
          <w:szCs w:val="20"/>
        </w:rPr>
        <w:t>En introduction de votre livre vous reprenez une formule de l’historien et sociologue américain Jason Moore qui préfère le terme de «capitalocène» à celui d’«anthropocène»…</w:t>
      </w:r>
    </w:p>
    <w:p>
      <w:pPr>
        <w:pStyle w:val="Corpodeltesto"/>
        <w:widowControl/>
        <w:spacing w:lineRule="auto" w:line="240" w:before="0" w:after="0"/>
        <w:ind w:left="0" w:right="0" w:hanging="0"/>
        <w:rPr>
          <w:rFonts w:ascii="inherit" w:hAnsi="inherit"/>
          <w:b w:val="false"/>
          <w:b w:val="false"/>
          <w:i w:val="false"/>
          <w:i w:val="false"/>
          <w:caps w:val="false"/>
          <w:smallCaps w:val="false"/>
          <w:color w:val="222222"/>
          <w:spacing w:val="0"/>
        </w:rPr>
      </w:pPr>
      <w:r>
        <w:rPr>
          <w:rFonts w:ascii="inherit" w:hAnsi="inherit"/>
          <w:b w:val="false"/>
          <w:i w:val="false"/>
          <w:caps w:val="false"/>
          <w:smallCaps w:val="false"/>
          <w:color w:val="222222"/>
          <w:spacing w:val="0"/>
        </w:rPr>
        <w:t>Le terme d’anthropocène signifie que nous traversons une ère où les êtres humains dans leur ensemble seraient devenus une force géologique agissant sur la planète Terre. Nous serions tous, en tant qu’espèce, également responsables des crises écologiques. Or, une telle vision efface complètement les responsabilités incomparables (</w:t>
      </w:r>
      <w:r>
        <w:rPr>
          <w:rFonts w:ascii="inherit" w:hAnsi="inherit"/>
          <w:b w:val="false"/>
          <w:i w:val="false"/>
          <w:caps w:val="false"/>
          <w:smallCaps w:val="false"/>
          <w:color w:val="222222"/>
          <w:spacing w:val="0"/>
          <w:u w:val="single"/>
        </w:rPr>
        <w:t>senza pari</w:t>
      </w:r>
      <w:r>
        <w:rPr>
          <w:rFonts w:ascii="inherit" w:hAnsi="inherit"/>
          <w:b w:val="false"/>
          <w:i w:val="false"/>
          <w:caps w:val="false"/>
          <w:smallCaps w:val="false"/>
          <w:color w:val="222222"/>
          <w:spacing w:val="0"/>
        </w:rPr>
        <w:t>) des différents peuples et des différentes classes sociales. Pire, elle empêche de comprendre la nature de l’économie-monde capitaliste et de son écologie particulière depuis près de cinq siècles.</w:t>
      </w:r>
    </w:p>
    <w:p>
      <w:pPr>
        <w:pStyle w:val="Corpodeltesto"/>
        <w:widowControl/>
        <w:spacing w:lineRule="auto" w:line="240" w:before="0" w:after="0"/>
        <w:ind w:left="0" w:right="0" w:hanging="0"/>
        <w:rPr>
          <w:rFonts w:ascii="inherit" w:hAnsi="inherit"/>
          <w:b w:val="false"/>
          <w:b w:val="false"/>
          <w:i w:val="false"/>
          <w:i w:val="false"/>
          <w:caps w:val="false"/>
          <w:smallCaps w:val="false"/>
          <w:color w:val="222222"/>
          <w:spacing w:val="0"/>
        </w:rPr>
      </w:pPr>
      <w:r>
        <w:rPr>
          <w:rFonts w:ascii="inherit" w:hAnsi="inherit"/>
          <w:b w:val="false"/>
          <w:i w:val="false"/>
          <w:caps w:val="false"/>
          <w:smallCaps w:val="false"/>
          <w:color w:val="222222"/>
          <w:spacing w:val="0"/>
        </w:rPr>
      </w:r>
    </w:p>
    <w:p>
      <w:pPr>
        <w:pStyle w:val="Corpodeltesto"/>
        <w:widowControl/>
        <w:spacing w:before="0" w:after="0"/>
        <w:ind w:left="0" w:right="0" w:hanging="0"/>
        <w:rPr>
          <w:rFonts w:ascii="inherit" w:hAnsi="inherit"/>
          <w:b w:val="false"/>
          <w:b w:val="false"/>
          <w:i w:val="false"/>
          <w:i w:val="false"/>
          <w:caps w:val="false"/>
          <w:smallCaps w:val="false"/>
          <w:color w:val="222222"/>
          <w:spacing w:val="0"/>
        </w:rPr>
      </w:pPr>
      <w:r>
        <w:rPr>
          <w:rFonts w:ascii="syntheselibeweb;sans-serif" w:hAnsi="syntheselibeweb;sans-serif"/>
          <w:b/>
          <w:i w:val="false"/>
          <w:caps w:val="false"/>
          <w:smallCaps w:val="false"/>
          <w:color w:val="353535"/>
          <w:spacing w:val="0"/>
          <w:sz w:val="20"/>
          <w:szCs w:val="20"/>
        </w:rPr>
        <w:t>La crise climatique serait donc davantage une crise de la manière capitaliste d’organiser la nature ?</w:t>
      </w:r>
    </w:p>
    <w:p>
      <w:pPr>
        <w:pStyle w:val="Corpodeltesto"/>
        <w:widowControl/>
        <w:spacing w:lineRule="auto" w:line="240" w:before="0" w:after="0"/>
        <w:ind w:left="0" w:right="0" w:hanging="0"/>
        <w:rPr>
          <w:rFonts w:ascii="inherit" w:hAnsi="inherit"/>
          <w:b w:val="false"/>
          <w:b w:val="false"/>
          <w:i w:val="false"/>
          <w:i w:val="false"/>
          <w:caps w:val="false"/>
          <w:smallCaps w:val="false"/>
          <w:color w:val="222222"/>
          <w:spacing w:val="0"/>
        </w:rPr>
      </w:pPr>
      <w:r>
        <w:rPr>
          <w:rFonts w:ascii="inherit" w:hAnsi="inherit"/>
          <w:b w:val="false"/>
          <w:i w:val="false"/>
          <w:caps w:val="false"/>
          <w:smallCaps w:val="false"/>
          <w:color w:val="222222"/>
          <w:spacing w:val="0"/>
        </w:rPr>
        <w:t>Depuis la révolution industrielle, et le choix des énergies fossiles, les industries capitalistes contribuent à relâcher des quantités phénoménales de gaz à effet de serre dans l’atmosphère qui provoquent des bouleversements (</w:t>
      </w:r>
      <w:r>
        <w:rPr>
          <w:rFonts w:ascii="inherit" w:hAnsi="inherit"/>
          <w:b w:val="false"/>
          <w:i w:val="false"/>
          <w:caps w:val="false"/>
          <w:smallCaps w:val="false"/>
          <w:color w:val="222222"/>
          <w:spacing w:val="0"/>
          <w:u w:val="none"/>
        </w:rPr>
        <w:t>sconvolgimenti</w:t>
      </w:r>
      <w:r>
        <w:rPr>
          <w:rFonts w:ascii="inherit" w:hAnsi="inherit"/>
          <w:b w:val="false"/>
          <w:i w:val="false"/>
          <w:caps w:val="false"/>
          <w:smallCaps w:val="false"/>
          <w:color w:val="222222"/>
          <w:spacing w:val="0"/>
        </w:rPr>
        <w:t>) considérables. Or, ces changements climatiques déstabilisent en retour les conditions dans lesquelles les entreprises fonctionnent, en renchérissant (</w:t>
      </w:r>
      <w:r>
        <w:rPr>
          <w:rFonts w:ascii="inherit" w:hAnsi="inherit"/>
          <w:b w:val="false"/>
          <w:i/>
          <w:iCs/>
          <w:caps w:val="false"/>
          <w:smallCaps w:val="false"/>
          <w:color w:val="222222"/>
          <w:spacing w:val="0"/>
          <w:u w:val="none"/>
        </w:rPr>
        <w:t>aumentando</w:t>
      </w:r>
      <w:r>
        <w:rPr>
          <w:rFonts w:ascii="inherit" w:hAnsi="inherit"/>
          <w:b w:val="false"/>
          <w:i w:val="false"/>
          <w:caps w:val="false"/>
          <w:smallCaps w:val="false"/>
          <w:color w:val="222222"/>
          <w:spacing w:val="0"/>
        </w:rPr>
        <w:t>), par exemple, le coût de reproduction de la main-d’œuvre. Mais plutôt que de chercher à réduire les émissions de gaz à effet de serre, une fraction de la classe capitaliste plaide pour que les sociétés s’adaptent constamment à la dégradation (</w:t>
      </w:r>
      <w:r>
        <w:rPr>
          <w:rFonts w:ascii="inherit" w:hAnsi="inherit"/>
          <w:b w:val="false"/>
          <w:i/>
          <w:iCs/>
          <w:caps w:val="false"/>
          <w:smallCaps w:val="false"/>
          <w:color w:val="222222"/>
          <w:spacing w:val="0"/>
        </w:rPr>
        <w:t>degrado</w:t>
      </w:r>
      <w:r>
        <w:rPr>
          <w:rFonts w:ascii="inherit" w:hAnsi="inherit"/>
          <w:b w:val="false"/>
          <w:i w:val="false"/>
          <w:caps w:val="false"/>
          <w:smallCaps w:val="false"/>
          <w:color w:val="222222"/>
          <w:spacing w:val="0"/>
        </w:rPr>
        <w:t>) croissante de l’environnement.</w:t>
      </w:r>
    </w:p>
    <w:p>
      <w:pPr>
        <w:pStyle w:val="Corpodeltesto"/>
        <w:widowControl/>
        <w:spacing w:lineRule="auto" w:line="240" w:before="0" w:after="0"/>
        <w:ind w:left="0" w:right="0" w:hanging="0"/>
        <w:rPr>
          <w:rFonts w:ascii="inherit" w:hAnsi="inherit"/>
          <w:b w:val="false"/>
          <w:b w:val="false"/>
          <w:i w:val="false"/>
          <w:i w:val="false"/>
          <w:caps w:val="false"/>
          <w:smallCaps w:val="false"/>
          <w:color w:val="222222"/>
          <w:spacing w:val="0"/>
        </w:rPr>
      </w:pPr>
      <w:r>
        <w:rPr>
          <w:rFonts w:ascii="inherit" w:hAnsi="inherit"/>
          <w:b w:val="false"/>
          <w:i w:val="false"/>
          <w:caps w:val="false"/>
          <w:smallCaps w:val="false"/>
          <w:color w:val="222222"/>
          <w:spacing w:val="0"/>
        </w:rPr>
      </w:r>
    </w:p>
    <w:p>
      <w:pPr>
        <w:pStyle w:val="Corpodeltesto"/>
        <w:widowControl/>
        <w:spacing w:lineRule="auto" w:line="240" w:before="0" w:after="0"/>
        <w:ind w:left="0" w:right="0" w:hanging="0"/>
        <w:rPr>
          <w:rFonts w:ascii="inherit" w:hAnsi="inherit"/>
          <w:b w:val="false"/>
          <w:b w:val="false"/>
          <w:i w:val="false"/>
          <w:i w:val="false"/>
          <w:caps w:val="false"/>
          <w:smallCaps w:val="false"/>
          <w:color w:val="222222"/>
          <w:spacing w:val="0"/>
        </w:rPr>
      </w:pPr>
      <w:r>
        <w:rPr>
          <w:rFonts w:ascii="syntheselibeweb;sans-serif" w:hAnsi="syntheselibeweb;sans-serif"/>
          <w:b/>
          <w:i w:val="false"/>
          <w:caps w:val="false"/>
          <w:smallCaps w:val="false"/>
          <w:color w:val="353535"/>
          <w:spacing w:val="0"/>
          <w:sz w:val="20"/>
          <w:szCs w:val="20"/>
        </w:rPr>
        <w:t>Les négociations internationales sont-elles le reflet de cette renonciation (rinuncia)?</w:t>
      </w:r>
    </w:p>
    <w:p>
      <w:pPr>
        <w:pStyle w:val="Corpodeltesto"/>
        <w:widowControl/>
        <w:spacing w:lineRule="auto" w:line="240" w:before="0" w:after="0"/>
        <w:ind w:left="0" w:right="0" w:hanging="0"/>
        <w:rPr/>
      </w:pPr>
      <w:r>
        <w:rPr>
          <w:rFonts w:ascii="inherit" w:hAnsi="inherit"/>
          <w:b w:val="false"/>
          <w:i w:val="false"/>
          <w:caps w:val="false"/>
          <w:smallCaps w:val="false"/>
          <w:color w:val="222222"/>
          <w:spacing w:val="0"/>
        </w:rPr>
        <w:t>C’est très clair quand on examine les conférences internationales qui se sont déroulées ces trente dernières années. Au sommet (</w:t>
      </w:r>
      <w:r>
        <w:rPr>
          <w:rFonts w:ascii="inherit" w:hAnsi="inherit"/>
          <w:b w:val="false"/>
          <w:i/>
          <w:iCs/>
          <w:caps w:val="false"/>
          <w:smallCaps w:val="false"/>
          <w:color w:val="222222"/>
          <w:spacing w:val="0"/>
        </w:rPr>
        <w:t>vertice</w:t>
      </w:r>
      <w:r>
        <w:rPr>
          <w:rFonts w:ascii="inherit" w:hAnsi="inherit"/>
          <w:b w:val="false"/>
          <w:i w:val="false"/>
          <w:caps w:val="false"/>
          <w:smallCaps w:val="false"/>
          <w:color w:val="222222"/>
          <w:spacing w:val="0"/>
        </w:rPr>
        <w:t>) de la Terre à Rio, en 1992, déjà tous les Etats, y compris les Etats-Unis, reconnaissaient l’existence d’un réchauffement climatique dangereux (pericoloso) et la nécessité de le limiter. Or, que constatons-nous un quart de siècle plus tard à la COP 21 de Paris ? Les mêmes grandes déclarations larmoyantes (</w:t>
      </w:r>
      <w:r>
        <w:rPr>
          <w:rFonts w:ascii="inherit" w:hAnsi="inherit"/>
          <w:b w:val="false"/>
          <w:i/>
          <w:iCs/>
          <w:caps w:val="false"/>
          <w:smallCaps w:val="false"/>
          <w:color w:val="222222"/>
          <w:spacing w:val="0"/>
        </w:rPr>
        <w:t>lacrimose</w:t>
      </w:r>
      <w:r>
        <w:rPr>
          <w:rFonts w:ascii="inherit" w:hAnsi="inherit"/>
          <w:b w:val="false"/>
          <w:i w:val="false"/>
          <w:caps w:val="false"/>
          <w:smallCaps w:val="false"/>
          <w:color w:val="222222"/>
          <w:spacing w:val="0"/>
        </w:rPr>
        <w:t>), mais aucune réduction contraignante (</w:t>
      </w:r>
      <w:r>
        <w:rPr>
          <w:rFonts w:ascii="inherit" w:hAnsi="inherit"/>
          <w:b w:val="false"/>
          <w:i/>
          <w:iCs/>
          <w:caps w:val="false"/>
          <w:smallCaps w:val="false"/>
          <w:color w:val="222222"/>
          <w:spacing w:val="0"/>
        </w:rPr>
        <w:t>forzosa</w:t>
      </w:r>
      <w:r>
        <w:rPr>
          <w:rFonts w:ascii="inherit" w:hAnsi="inherit"/>
          <w:b w:val="false"/>
          <w:i w:val="false"/>
          <w:caps w:val="false"/>
          <w:smallCaps w:val="false"/>
          <w:color w:val="222222"/>
          <w:spacing w:val="0"/>
        </w:rPr>
        <w:t>) des émissions de gaz à effet de serre. En matière de réduction, nous en sommes quasiment au même point qu’il y a vingt-cinq ans, par refus de s’attaquer au pouvoir des entreprises pétrolières. Par contre, on peut constater dans ces mêmes cercles internationaux une montée en puissance de l’objectif d’adaptation aux effets du réchauffement climatique. Nous verrons ce que donnera la Cop 25, à Madrid, qui s'est ouverte le 2 décembre.</w:t>
      </w:r>
    </w:p>
    <w:p>
      <w:pPr>
        <w:pStyle w:val="Corpodeltesto"/>
        <w:widowControl/>
        <w:spacing w:lineRule="auto" w:line="240" w:before="0" w:after="0"/>
        <w:ind w:left="0" w:right="0" w:hanging="0"/>
        <w:rPr>
          <w:rFonts w:ascii="inherit" w:hAnsi="inherit"/>
          <w:b w:val="false"/>
          <w:b w:val="false"/>
          <w:i w:val="false"/>
          <w:i w:val="false"/>
          <w:caps w:val="false"/>
          <w:smallCaps w:val="false"/>
          <w:color w:val="222222"/>
          <w:spacing w:val="0"/>
        </w:rPr>
      </w:pPr>
      <w:r>
        <w:rPr>
          <w:rFonts w:ascii="inherit" w:hAnsi="inherit"/>
          <w:b w:val="false"/>
          <w:i w:val="false"/>
          <w:caps w:val="false"/>
          <w:smallCaps w:val="false"/>
          <w:color w:val="222222"/>
          <w:spacing w:val="0"/>
        </w:rPr>
      </w:r>
    </w:p>
    <w:p>
      <w:pPr>
        <w:pStyle w:val="Corpodeltesto"/>
        <w:widowControl/>
        <w:spacing w:lineRule="auto" w:line="240" w:before="0" w:after="0"/>
        <w:ind w:left="0" w:right="0" w:hanging="0"/>
        <w:rPr>
          <w:sz w:val="20"/>
          <w:szCs w:val="20"/>
        </w:rPr>
      </w:pPr>
      <w:r>
        <w:rPr>
          <w:rFonts w:ascii="syntheselibeweb;sans-serif" w:hAnsi="syntheselibeweb;sans-serif"/>
          <w:b/>
          <w:i w:val="false"/>
          <w:caps w:val="false"/>
          <w:smallCaps w:val="false"/>
          <w:color w:val="353535"/>
          <w:spacing w:val="0"/>
          <w:sz w:val="20"/>
          <w:szCs w:val="20"/>
        </w:rPr>
        <w:t>C’est ce que vous nommez la «grande adaptation» ?</w:t>
      </w:r>
    </w:p>
    <w:p>
      <w:pPr>
        <w:pStyle w:val="Corpodeltesto"/>
        <w:widowControl/>
        <w:overflowPunct w:val="true"/>
        <w:bidi w:val="0"/>
        <w:spacing w:lineRule="auto" w:line="240" w:before="0" w:after="0"/>
        <w:ind w:left="57" w:right="0" w:hanging="0"/>
        <w:jc w:val="left"/>
        <w:rPr>
          <w:rFonts w:ascii="inherit" w:hAnsi="inherit"/>
          <w:b w:val="false"/>
          <w:b w:val="false"/>
          <w:i w:val="false"/>
          <w:i w:val="false"/>
          <w:caps w:val="false"/>
          <w:smallCaps w:val="false"/>
          <w:color w:val="222222"/>
          <w:spacing w:val="0"/>
        </w:rPr>
      </w:pPr>
      <w:r>
        <w:rPr>
          <w:rFonts w:ascii="inherit" w:hAnsi="inherit"/>
          <w:b w:val="false"/>
          <w:i w:val="false"/>
          <w:caps w:val="false"/>
          <w:smallCaps w:val="false"/>
          <w:color w:val="222222"/>
          <w:spacing w:val="0"/>
        </w:rPr>
        <w:t>On s’interroge de plus en plus sur les moyens (mezzi) de rendre les effets de ce réchauffement  (</w:t>
      </w:r>
      <w:r>
        <w:rPr>
          <w:rFonts w:ascii="inherit" w:hAnsi="inherit"/>
          <w:b w:val="false"/>
          <w:i/>
          <w:iCs/>
          <w:caps w:val="false"/>
          <w:smallCaps w:val="false"/>
          <w:color w:val="222222"/>
          <w:spacing w:val="0"/>
        </w:rPr>
        <w:t>riscaldamento</w:t>
      </w:r>
      <w:r>
        <w:rPr>
          <w:rFonts w:ascii="inherit" w:hAnsi="inherit"/>
          <w:b w:val="false"/>
          <w:i w:val="false"/>
          <w:caps w:val="false"/>
          <w:smallCaps w:val="false"/>
          <w:color w:val="222222"/>
          <w:spacing w:val="0"/>
        </w:rPr>
        <w:t>) climatique acceptables. Au lieu (invece) d’être un obstacle pour le capital, le réchauffement climatique lui permet de s’étendre à de nouveaux secteurs, notamment (</w:t>
      </w:r>
      <w:r>
        <w:rPr>
          <w:rFonts w:ascii="inherit" w:hAnsi="inherit"/>
          <w:b w:val="false"/>
          <w:i/>
          <w:iCs/>
          <w:caps w:val="false"/>
          <w:smallCaps w:val="false"/>
          <w:color w:val="222222"/>
          <w:spacing w:val="0"/>
          <w:u w:val="none"/>
        </w:rPr>
        <w:t>soprattutto</w:t>
      </w:r>
      <w:r>
        <w:rPr>
          <w:rFonts w:ascii="inherit" w:hAnsi="inherit"/>
          <w:b w:val="false"/>
          <w:i w:val="false"/>
          <w:caps w:val="false"/>
          <w:smallCaps w:val="false"/>
          <w:color w:val="222222"/>
          <w:spacing w:val="0"/>
        </w:rPr>
        <w:t>) dans les pays en développement (in sviluppo). Récemment encore, le secrétaire général des Nations unies dans une initiative pour la «résilience climatique» préconise un système de «micro-assurances» très libéral : ce n’est plus une solidarité nationale via l’Etat qui protège les petits paysans (</w:t>
      </w:r>
      <w:r>
        <w:rPr>
          <w:rFonts w:ascii="inherit" w:hAnsi="inherit"/>
          <w:b w:val="false"/>
          <w:i/>
          <w:iCs/>
          <w:caps w:val="false"/>
          <w:smallCaps w:val="false"/>
          <w:color w:val="222222"/>
          <w:spacing w:val="0"/>
        </w:rPr>
        <w:t>contadini</w:t>
      </w:r>
      <w:r>
        <w:rPr>
          <w:rFonts w:ascii="inherit" w:hAnsi="inherit"/>
          <w:b w:val="false"/>
          <w:i w:val="false"/>
          <w:caps w:val="false"/>
          <w:smallCaps w:val="false"/>
          <w:color w:val="222222"/>
          <w:spacing w:val="0"/>
        </w:rPr>
        <w:t>) face aux mauvaises récoltes (</w:t>
      </w:r>
      <w:r>
        <w:rPr>
          <w:rFonts w:ascii="inherit" w:hAnsi="inherit"/>
          <w:b w:val="false"/>
          <w:i/>
          <w:iCs/>
          <w:caps w:val="false"/>
          <w:smallCaps w:val="false"/>
          <w:color w:val="222222"/>
          <w:spacing w:val="0"/>
        </w:rPr>
        <w:t>raccolti</w:t>
      </w:r>
      <w:r>
        <w:rPr>
          <w:rFonts w:ascii="inherit" w:hAnsi="inherit"/>
          <w:b w:val="false"/>
          <w:i w:val="false"/>
          <w:caps w:val="false"/>
          <w:smallCaps w:val="false"/>
          <w:color w:val="222222"/>
          <w:spacing w:val="0"/>
        </w:rPr>
        <w:t>) induites par les changements climatiques, mais les assureurs privés.</w:t>
      </w:r>
    </w:p>
    <w:p>
      <w:pPr>
        <w:pStyle w:val="Corpodeltesto"/>
        <w:widowControl/>
        <w:overflowPunct w:val="true"/>
        <w:bidi w:val="0"/>
        <w:spacing w:lineRule="auto" w:line="240" w:before="0" w:after="0"/>
        <w:ind w:left="57" w:right="0" w:hanging="0"/>
        <w:jc w:val="left"/>
        <w:rPr>
          <w:rFonts w:ascii="inherit" w:hAnsi="inherit"/>
          <w:b w:val="false"/>
          <w:b w:val="false"/>
          <w:i w:val="false"/>
          <w:i w:val="false"/>
          <w:caps w:val="false"/>
          <w:smallCaps w:val="false"/>
          <w:color w:val="222222"/>
          <w:spacing w:val="0"/>
        </w:rPr>
      </w:pPr>
      <w:r>
        <w:rPr>
          <w:rFonts w:ascii="inherit" w:hAnsi="inherit"/>
          <w:b w:val="false"/>
          <w:i w:val="false"/>
          <w:caps w:val="false"/>
          <w:smallCaps w:val="false"/>
          <w:color w:val="222222"/>
          <w:spacing w:val="0"/>
        </w:rPr>
      </w:r>
    </w:p>
    <w:p>
      <w:pPr>
        <w:pStyle w:val="Corpodeltesto"/>
        <w:widowControl/>
        <w:overflowPunct w:val="true"/>
        <w:bidi w:val="0"/>
        <w:spacing w:lineRule="auto" w:line="240" w:before="0" w:after="0"/>
        <w:ind w:left="57" w:right="0" w:hanging="0"/>
        <w:jc w:val="left"/>
        <w:rPr>
          <w:rFonts w:ascii="inherit" w:hAnsi="inherit"/>
          <w:b w:val="false"/>
          <w:b w:val="false"/>
          <w:i w:val="false"/>
          <w:i w:val="false"/>
          <w:caps w:val="false"/>
          <w:smallCaps w:val="false"/>
          <w:color w:val="222222"/>
          <w:spacing w:val="0"/>
        </w:rPr>
      </w:pPr>
      <w:r>
        <w:rPr>
          <w:rFonts w:ascii="syntheselibeweb;sans-serif" w:hAnsi="syntheselibeweb;sans-serif"/>
          <w:b/>
          <w:i w:val="false"/>
          <w:caps w:val="false"/>
          <w:smallCaps w:val="false"/>
          <w:color w:val="353535"/>
          <w:spacing w:val="0"/>
          <w:sz w:val="20"/>
          <w:szCs w:val="20"/>
        </w:rPr>
        <w:t>Cette idée de «l’adaptation» n’est pas nouvelle, elle était déjà perceptible dans les années 70…</w:t>
      </w:r>
    </w:p>
    <w:p>
      <w:pPr>
        <w:pStyle w:val="Corpodeltesto"/>
        <w:widowControl/>
        <w:spacing w:lineRule="auto" w:line="240" w:before="0" w:after="0"/>
        <w:ind w:left="0" w:right="0" w:hanging="0"/>
        <w:rPr>
          <w:rFonts w:ascii="inherit" w:hAnsi="inherit"/>
          <w:b w:val="false"/>
          <w:b w:val="false"/>
          <w:i w:val="false"/>
          <w:i w:val="false"/>
          <w:caps w:val="false"/>
          <w:smallCaps w:val="false"/>
          <w:color w:val="222222"/>
          <w:spacing w:val="0"/>
        </w:rPr>
      </w:pPr>
      <w:r>
        <w:rPr>
          <w:rFonts w:ascii="inherit" w:hAnsi="inherit"/>
          <w:b w:val="false"/>
          <w:i w:val="false"/>
          <w:caps w:val="false"/>
          <w:smallCaps w:val="false"/>
          <w:color w:val="222222"/>
          <w:spacing w:val="0"/>
        </w:rPr>
        <w:t>Dès (fin da) cette époque, des climatologues et économistes américains expliquent en effet qu’il n’est pas réaliste de vouloir s’opposer aux entreprises liées (</w:t>
      </w:r>
      <w:r>
        <w:rPr>
          <w:rFonts w:ascii="inherit" w:hAnsi="inherit"/>
          <w:b w:val="false"/>
          <w:i/>
          <w:iCs/>
          <w:caps w:val="false"/>
          <w:smallCaps w:val="false"/>
          <w:color w:val="222222"/>
          <w:spacing w:val="0"/>
        </w:rPr>
        <w:t>collegate</w:t>
      </w:r>
      <w:r>
        <w:rPr>
          <w:rFonts w:ascii="inherit" w:hAnsi="inherit"/>
          <w:b w:val="false"/>
          <w:i w:val="false"/>
          <w:caps w:val="false"/>
          <w:smallCaps w:val="false"/>
          <w:color w:val="222222"/>
          <w:spacing w:val="0"/>
        </w:rPr>
        <w:t>) au système pétrolier. Et certains (alcuni) réfléchissent aux moyens (</w:t>
      </w:r>
      <w:r>
        <w:rPr>
          <w:rFonts w:ascii="inherit" w:hAnsi="inherit"/>
          <w:b w:val="false"/>
          <w:i/>
          <w:iCs/>
          <w:caps w:val="false"/>
          <w:smallCaps w:val="false"/>
          <w:color w:val="222222"/>
          <w:spacing w:val="0"/>
        </w:rPr>
        <w:t>modi</w:t>
      </w:r>
      <w:r>
        <w:rPr>
          <w:rFonts w:ascii="inherit" w:hAnsi="inherit"/>
          <w:b w:val="false"/>
          <w:i w:val="false"/>
          <w:caps w:val="false"/>
          <w:smallCaps w:val="false"/>
          <w:color w:val="222222"/>
          <w:spacing w:val="0"/>
        </w:rPr>
        <w:t>) de survivre en l’absence d’une baisse (</w:t>
      </w:r>
      <w:r>
        <w:rPr>
          <w:rFonts w:ascii="inherit" w:hAnsi="inherit"/>
          <w:b w:val="false"/>
          <w:i/>
          <w:iCs/>
          <w:caps w:val="false"/>
          <w:smallCaps w:val="false"/>
          <w:color w:val="222222"/>
          <w:spacing w:val="0"/>
        </w:rPr>
        <w:t>diminuzione</w:t>
      </w:r>
      <w:r>
        <w:rPr>
          <w:rFonts w:ascii="inherit" w:hAnsi="inherit"/>
          <w:b w:val="false"/>
          <w:i w:val="false"/>
          <w:caps w:val="false"/>
          <w:smallCaps w:val="false"/>
          <w:color w:val="222222"/>
          <w:spacing w:val="0"/>
        </w:rPr>
        <w:t>) des émissions des gaz à effet de serre (</w:t>
      </w:r>
      <w:r>
        <w:rPr>
          <w:rFonts w:ascii="inherit" w:hAnsi="inherit"/>
          <w:b w:val="false"/>
          <w:i/>
          <w:iCs/>
          <w:caps w:val="false"/>
          <w:smallCaps w:val="false"/>
          <w:color w:val="222222"/>
          <w:spacing w:val="0"/>
        </w:rPr>
        <w:t>effetto serra</w:t>
      </w:r>
      <w:r>
        <w:rPr>
          <w:rFonts w:ascii="inherit" w:hAnsi="inherit"/>
          <w:b w:val="false"/>
          <w:i w:val="false"/>
          <w:caps w:val="false"/>
          <w:smallCaps w:val="false"/>
          <w:color w:val="222222"/>
          <w:spacing w:val="0"/>
        </w:rPr>
        <w:t>) et donc aux façons de s’adapter, par exemple en planifiant des réserves de grain(</w:t>
      </w:r>
      <w:r>
        <w:rPr>
          <w:rFonts w:ascii="inherit" w:hAnsi="inherit"/>
          <w:b w:val="false"/>
          <w:i/>
          <w:iCs/>
          <w:caps w:val="false"/>
          <w:smallCaps w:val="false"/>
          <w:color w:val="222222"/>
          <w:spacing w:val="0"/>
        </w:rPr>
        <w:t>grano</w:t>
      </w:r>
      <w:r>
        <w:rPr>
          <w:rFonts w:ascii="inherit" w:hAnsi="inherit"/>
          <w:b w:val="false"/>
          <w:i w:val="false"/>
          <w:caps w:val="false"/>
          <w:smallCaps w:val="false"/>
          <w:color w:val="222222"/>
          <w:spacing w:val="0"/>
        </w:rPr>
        <w:t>) pour répondre aux famines (</w:t>
      </w:r>
      <w:r>
        <w:rPr>
          <w:rFonts w:ascii="inherit" w:hAnsi="inherit"/>
          <w:b w:val="false"/>
          <w:i/>
          <w:iCs/>
          <w:caps w:val="false"/>
          <w:smallCaps w:val="false"/>
          <w:color w:val="222222"/>
          <w:spacing w:val="0"/>
        </w:rPr>
        <w:t>carestie</w:t>
      </w:r>
      <w:r>
        <w:rPr>
          <w:rFonts w:ascii="inherit" w:hAnsi="inherit"/>
          <w:b w:val="false"/>
          <w:i w:val="false"/>
          <w:caps w:val="false"/>
          <w:smallCaps w:val="false"/>
          <w:color w:val="222222"/>
          <w:spacing w:val="0"/>
        </w:rPr>
        <w:t>) prévisibles, ou en encourageant la recherche agronomique pour qu’elle développe (sviluppi) de nouveaux plants (piante) plus résistants aux variations climatiques.</w:t>
      </w:r>
    </w:p>
    <w:p>
      <w:pPr>
        <w:pStyle w:val="Corpodeltesto"/>
        <w:widowControl/>
        <w:spacing w:lineRule="auto" w:line="240" w:before="0" w:after="0"/>
        <w:ind w:left="0" w:right="0" w:hanging="0"/>
        <w:rPr>
          <w:rFonts w:ascii="inherit" w:hAnsi="inherit"/>
          <w:b w:val="false"/>
          <w:b w:val="false"/>
          <w:i w:val="false"/>
          <w:i w:val="false"/>
          <w:caps w:val="false"/>
          <w:smallCaps w:val="false"/>
          <w:color w:val="222222"/>
          <w:spacing w:val="0"/>
        </w:rPr>
      </w:pPr>
      <w:r>
        <w:rPr>
          <w:rFonts w:ascii="inherit" w:hAnsi="inherit"/>
          <w:b w:val="false"/>
          <w:i w:val="false"/>
          <w:caps w:val="false"/>
          <w:smallCaps w:val="false"/>
          <w:color w:val="222222"/>
          <w:spacing w:val="0"/>
        </w:rPr>
      </w:r>
    </w:p>
    <w:p>
      <w:pPr>
        <w:pStyle w:val="Corpodeltesto"/>
        <w:widowControl/>
        <w:spacing w:lineRule="auto" w:line="240" w:before="0" w:after="0"/>
        <w:ind w:left="0" w:right="0" w:hanging="0"/>
        <w:rPr>
          <w:rFonts w:ascii="inherit" w:hAnsi="inherit"/>
          <w:b w:val="false"/>
          <w:b w:val="false"/>
          <w:i w:val="false"/>
          <w:i w:val="false"/>
          <w:caps w:val="false"/>
          <w:smallCaps w:val="false"/>
          <w:color w:val="222222"/>
          <w:spacing w:val="0"/>
        </w:rPr>
      </w:pPr>
      <w:r>
        <w:rPr>
          <w:rFonts w:ascii="syntheselibeweb;sans-serif" w:hAnsi="syntheselibeweb;sans-serif"/>
          <w:b/>
          <w:i w:val="false"/>
          <w:caps w:val="false"/>
          <w:smallCaps w:val="false"/>
          <w:color w:val="353535"/>
          <w:spacing w:val="0"/>
          <w:sz w:val="20"/>
          <w:szCs w:val="20"/>
        </w:rPr>
        <w:t>Cette théorie de la grande adaptation reflète aussi un certain malthusianisme…</w:t>
      </w:r>
    </w:p>
    <w:p>
      <w:pPr>
        <w:pStyle w:val="Corpodeltesto"/>
        <w:widowControl/>
        <w:spacing w:before="0" w:after="0"/>
        <w:ind w:left="0" w:right="0" w:hanging="0"/>
        <w:rPr/>
      </w:pPr>
      <w:r>
        <w:rPr>
          <w:rFonts w:ascii="inherit" w:hAnsi="inherit"/>
          <w:b w:val="false"/>
          <w:i w:val="false"/>
          <w:caps w:val="false"/>
          <w:smallCaps w:val="false"/>
          <w:color w:val="222222"/>
          <w:spacing w:val="0"/>
        </w:rPr>
        <w:t>Quand Malthus écrit son essai sur le principe de population en 1798, il y décrit le décalage (la differenza, il gap) entre la croissance (</w:t>
      </w:r>
      <w:r>
        <w:rPr>
          <w:rFonts w:ascii="inherit" w:hAnsi="inherit"/>
          <w:b w:val="false"/>
          <w:i/>
          <w:iCs/>
          <w:caps w:val="false"/>
          <w:smallCaps w:val="false"/>
          <w:color w:val="222222"/>
          <w:spacing w:val="0"/>
        </w:rPr>
        <w:t>crescita</w:t>
      </w:r>
      <w:r>
        <w:rPr>
          <w:rFonts w:ascii="inherit" w:hAnsi="inherit"/>
          <w:b w:val="false"/>
          <w:i w:val="false"/>
          <w:caps w:val="false"/>
          <w:smallCaps w:val="false"/>
          <w:color w:val="222222"/>
          <w:spacing w:val="0"/>
        </w:rPr>
        <w:t>) de la production alimentaire et la croissance démographique. La population augmente beaucoup plus vite que la production de denrées  (derrate) alimentaires. Les pauvres qui ne contrôlent pas les naissances créent ainsi, eux-mêmes, les conditions de leur propre pauvreté. Ces explications conservatrices ont perduré (hanno continuato) tout au long du XIX</w:t>
      </w:r>
      <w:r>
        <w:rPr>
          <w:rFonts w:ascii="inherit" w:hAnsi="inherit"/>
          <w:b w:val="false"/>
          <w:i w:val="false"/>
          <w:caps w:val="false"/>
          <w:smallCaps w:val="false"/>
          <w:color w:val="757576"/>
          <w:spacing w:val="0"/>
          <w:sz w:val="20"/>
        </w:rPr>
        <w:t>e</w:t>
      </w:r>
      <w:r>
        <w:rPr>
          <w:rFonts w:ascii="inherit" w:hAnsi="inherit"/>
          <w:b w:val="false"/>
          <w:i w:val="false"/>
          <w:caps w:val="false"/>
          <w:smallCaps w:val="false"/>
          <w:color w:val="222222"/>
          <w:spacing w:val="0"/>
        </w:rPr>
        <w:t> et du XX</w:t>
      </w:r>
      <w:r>
        <w:rPr>
          <w:rFonts w:ascii="inherit" w:hAnsi="inherit"/>
          <w:b w:val="false"/>
          <w:i w:val="false"/>
          <w:caps w:val="false"/>
          <w:smallCaps w:val="false"/>
          <w:color w:val="757576"/>
          <w:spacing w:val="0"/>
          <w:sz w:val="20"/>
        </w:rPr>
        <w:t>e</w:t>
      </w:r>
      <w:r>
        <w:rPr>
          <w:rFonts w:ascii="inherit" w:hAnsi="inherit"/>
          <w:b w:val="false"/>
          <w:i w:val="false"/>
          <w:caps w:val="false"/>
          <w:smallCaps w:val="false"/>
          <w:color w:val="222222"/>
          <w:spacing w:val="0"/>
        </w:rPr>
        <w:t> siècle. Et cette idée connaît une nouvelle jeunesse (giovinezza) avec l’émergence d’une pensée environnementaliste (</w:t>
      </w:r>
      <w:r>
        <w:rPr>
          <w:rFonts w:ascii="inherit" w:hAnsi="inherit"/>
          <w:b w:val="false"/>
          <w:i/>
          <w:iCs/>
          <w:caps w:val="false"/>
          <w:smallCaps w:val="false"/>
          <w:color w:val="222222"/>
          <w:spacing w:val="0"/>
        </w:rPr>
        <w:t>ambientalista</w:t>
      </w:r>
      <w:r>
        <w:rPr>
          <w:rFonts w:ascii="inherit" w:hAnsi="inherit"/>
          <w:b w:val="false"/>
          <w:i w:val="false"/>
          <w:caps w:val="false"/>
          <w:smallCaps w:val="false"/>
          <w:color w:val="222222"/>
          <w:spacing w:val="0"/>
        </w:rPr>
        <w:t>) dans les années 50 et 60. La plupart des auteurs passés aujourd’hui à la postérité, comme les initiateurs de la pensée environnementaliste globale tel Fairfield Osborn ou Paul Ehrlich, sont des malthusiens militants : pour eux la surpopulation de la planète est la principale explication de la dégradation de l’environnement.</w:t>
      </w:r>
    </w:p>
    <w:p>
      <w:pPr>
        <w:pStyle w:val="Corpodeltesto"/>
        <w:widowControl/>
        <w:spacing w:lineRule="auto" w:line="240" w:before="0" w:after="0"/>
        <w:ind w:left="0" w:right="0" w:hanging="0"/>
        <w:rPr/>
      </w:pPr>
      <w:r>
        <w:rPr>
          <w:rFonts w:ascii="inherit" w:hAnsi="inherit"/>
          <w:b w:val="false"/>
          <w:i w:val="false"/>
          <w:caps w:val="false"/>
          <w:smallCaps w:val="false"/>
          <w:color w:val="222222"/>
          <w:spacing w:val="0"/>
        </w:rPr>
        <w:t>Or le malthusianisme écologique produit une biologisation du social : il dépolitise les questions économiques comme les questions écologiques. Il a par exemple servi en réaction aux luttes de libération nationale des pays du Sud. Les pays nouvellement décolonisés (</w:t>
      </w:r>
      <w:r>
        <w:rPr>
          <w:rFonts w:ascii="inherit" w:hAnsi="inherit"/>
          <w:b w:val="false"/>
          <w:i/>
          <w:iCs/>
          <w:caps w:val="false"/>
          <w:smallCaps w:val="false"/>
          <w:color w:val="222222"/>
          <w:spacing w:val="0"/>
        </w:rPr>
        <w:t>appena decolonizzati</w:t>
      </w:r>
      <w:r>
        <w:rPr>
          <w:rFonts w:ascii="inherit" w:hAnsi="inherit"/>
          <w:b w:val="false"/>
          <w:i w:val="false"/>
          <w:caps w:val="false"/>
          <w:smallCaps w:val="false"/>
          <w:color w:val="222222"/>
          <w:spacing w:val="0"/>
        </w:rPr>
        <w:t>), souvent (</w:t>
      </w:r>
      <w:r>
        <w:rPr>
          <w:rFonts w:ascii="inherit" w:hAnsi="inherit"/>
          <w:b w:val="false"/>
          <w:i/>
          <w:iCs/>
          <w:caps w:val="false"/>
          <w:smallCaps w:val="false"/>
          <w:color w:val="222222"/>
          <w:spacing w:val="0"/>
        </w:rPr>
        <w:t>spesso</w:t>
      </w:r>
      <w:r>
        <w:rPr>
          <w:rFonts w:ascii="inherit" w:hAnsi="inherit"/>
          <w:b w:val="false"/>
          <w:i w:val="false"/>
          <w:caps w:val="false"/>
          <w:smallCaps w:val="false"/>
          <w:color w:val="222222"/>
          <w:spacing w:val="0"/>
        </w:rPr>
        <w:t>) dirigés avec une orientation socialiste, ont été désignés comme incapables de contrôler leurs populations et leurs ressources. L’intervention de pays impérialistes dans leurs affaires internes a ainsi parfois été justifiée au nom de l’environnement.</w:t>
      </w:r>
    </w:p>
    <w:p>
      <w:pPr>
        <w:pStyle w:val="Corpodeltesto"/>
        <w:widowControl/>
        <w:spacing w:lineRule="auto" w:line="240" w:before="0" w:after="0"/>
        <w:ind w:left="0" w:right="0" w:hanging="0"/>
        <w:rPr>
          <w:rFonts w:ascii="inherit" w:hAnsi="inherit"/>
          <w:b w:val="false"/>
          <w:b w:val="false"/>
          <w:i w:val="false"/>
          <w:i w:val="false"/>
          <w:caps w:val="false"/>
          <w:smallCaps w:val="false"/>
          <w:color w:val="222222"/>
          <w:spacing w:val="0"/>
          <w:sz w:val="20"/>
          <w:szCs w:val="20"/>
        </w:rPr>
      </w:pPr>
      <w:r>
        <w:rPr>
          <w:rFonts w:ascii="inherit" w:hAnsi="inherit"/>
          <w:b w:val="false"/>
          <w:i w:val="false"/>
          <w:caps w:val="false"/>
          <w:smallCaps w:val="false"/>
          <w:color w:val="222222"/>
          <w:spacing w:val="0"/>
          <w:sz w:val="20"/>
          <w:szCs w:val="20"/>
        </w:rPr>
      </w:r>
    </w:p>
    <w:p>
      <w:pPr>
        <w:pStyle w:val="Corpodeltesto"/>
        <w:widowControl/>
        <w:spacing w:lineRule="auto" w:line="240" w:before="0" w:after="0"/>
        <w:ind w:left="0" w:right="0" w:hanging="0"/>
        <w:rPr/>
      </w:pPr>
      <w:r>
        <w:rPr>
          <w:rFonts w:ascii="syntheselibeweb;sans-serif" w:hAnsi="syntheselibeweb;sans-serif"/>
          <w:b/>
          <w:i w:val="false"/>
          <w:caps w:val="false"/>
          <w:smallCaps w:val="false"/>
          <w:color w:val="353535"/>
          <w:spacing w:val="0"/>
          <w:sz w:val="20"/>
          <w:szCs w:val="20"/>
        </w:rPr>
        <w:t>Vous montrez que les économistes vont aussi participer à la formulation et la diffusion de cette notion d’adaptation…</w:t>
      </w:r>
    </w:p>
    <w:p>
      <w:pPr>
        <w:pStyle w:val="Corpodeltesto"/>
        <w:widowControl/>
        <w:spacing w:before="0" w:after="0"/>
        <w:ind w:left="0" w:right="0" w:hanging="0"/>
        <w:rPr/>
      </w:pPr>
      <w:r>
        <w:rPr>
          <w:rFonts w:ascii="inherit" w:hAnsi="inherit"/>
          <w:b w:val="false"/>
          <w:i w:val="false"/>
          <w:caps w:val="false"/>
          <w:smallCaps w:val="false"/>
          <w:color w:val="222222"/>
          <w:spacing w:val="0"/>
        </w:rPr>
        <w:t>Ce sont  les économistes qui vont tirer le discours environnementaliste vers celui de la grande adaptation. Les néolibéraux vont surtout conditionner ce principe à la flexibilité. Il faut, argumentent-ils, que les sociétés soient souples (</w:t>
      </w:r>
      <w:r>
        <w:rPr>
          <w:rFonts w:ascii="inherit" w:hAnsi="inherit"/>
          <w:b w:val="false"/>
          <w:i/>
          <w:iCs/>
          <w:caps w:val="false"/>
          <w:smallCaps w:val="false"/>
          <w:color w:val="222222"/>
          <w:spacing w:val="0"/>
        </w:rPr>
        <w:t>flessibili</w:t>
      </w:r>
      <w:r>
        <w:rPr>
          <w:rFonts w:ascii="inherit" w:hAnsi="inherit"/>
          <w:b w:val="false"/>
          <w:i w:val="false"/>
          <w:caps w:val="false"/>
          <w:smallCaps w:val="false"/>
          <w:color w:val="222222"/>
          <w:spacing w:val="0"/>
        </w:rPr>
        <w:t xml:space="preserve">) pour surmonter catastrophes naturelles et autres changements climatiques à venir. Plus une société fonctionnera selon une logique de marché, mieux elle s’adaptera. Ils vont donc préconiser le «moins d’Etat», moins d’administration publique et moins de contraintes d’ordre socio-économique. Cette argumentation va se mettre en place au cours des années 80. </w:t>
      </w:r>
    </w:p>
    <w:p>
      <w:pPr>
        <w:pStyle w:val="Corpodeltesto"/>
        <w:widowControl/>
        <w:spacing w:before="0" w:after="0"/>
        <w:ind w:left="0" w:right="0" w:hanging="0"/>
        <w:rPr/>
      </w:pPr>
      <w:r>
        <w:rPr>
          <w:rStyle w:val="Enfasiforte"/>
          <w:rFonts w:ascii="inherit" w:hAnsi="inherit"/>
          <w:b/>
          <w:i/>
          <w:caps w:val="false"/>
          <w:smallCaps w:val="false"/>
          <w:color w:val="222222"/>
          <w:spacing w:val="0"/>
          <w:u w:val="single"/>
        </w:rPr>
        <w:t>La grande adaptation</w:t>
      </w:r>
      <w:r>
        <w:rPr>
          <w:rFonts w:ascii="inherit" w:hAnsi="inherit"/>
          <w:b w:val="false"/>
          <w:i/>
          <w:caps w:val="false"/>
          <w:smallCaps w:val="false"/>
          <w:color w:val="222222"/>
          <w:spacing w:val="0"/>
          <w:u w:val="single"/>
        </w:rPr>
        <w:t> : Climat, capitalisme et catastrophe de Romain Felli. Seuil, 234pp., 18 euros</w:t>
      </w:r>
    </w:p>
    <w:p>
      <w:pPr>
        <w:pStyle w:val="Normal"/>
        <w:rPr/>
      </w:pPr>
      <w:r>
        <w:rPr/>
      </w:r>
    </w:p>
    <w:p>
      <w:pPr>
        <w:pStyle w:val="Normal"/>
        <w:rPr/>
      </w:pPr>
      <w:r>
        <w:rPr/>
      </w:r>
    </w:p>
    <w:p>
      <w:pPr>
        <w:pStyle w:val="Normal"/>
        <w:rPr/>
      </w:pPr>
      <w:r>
        <w:rPr/>
      </w:r>
    </w:p>
    <w:p>
      <w:pPr>
        <w:pStyle w:val="Normal"/>
        <w:rPr/>
      </w:pPr>
      <w:r>
        <w:rPr/>
      </w:r>
    </w:p>
    <w:tbl>
      <w:tblPr>
        <w:tblW w:w="9645" w:type="dxa"/>
        <w:jc w:val="left"/>
        <w:tblInd w:w="55" w:type="dxa"/>
        <w:tblCellMar>
          <w:top w:w="55" w:type="dxa"/>
          <w:left w:w="54" w:type="dxa"/>
          <w:bottom w:w="55" w:type="dxa"/>
          <w:right w:w="55" w:type="dxa"/>
        </w:tblCellMar>
      </w:tblPr>
      <w:tblGrid>
        <w:gridCol w:w="7080"/>
        <w:gridCol w:w="853"/>
        <w:gridCol w:w="855"/>
        <w:gridCol w:w="856"/>
      </w:tblGrid>
      <w:tr>
        <w:trPr/>
        <w:tc>
          <w:tcPr>
            <w:tcW w:w="7080" w:type="dxa"/>
            <w:tcBorders>
              <w:top w:val="single" w:sz="2" w:space="0" w:color="000000"/>
              <w:left w:val="single" w:sz="2" w:space="0" w:color="000000"/>
              <w:bottom w:val="single" w:sz="2" w:space="0" w:color="000000"/>
            </w:tcBorders>
            <w:shd w:fill="auto" w:val="clear"/>
          </w:tcPr>
          <w:p>
            <w:pPr>
              <w:pStyle w:val="Contenutotabella"/>
              <w:rPr/>
            </w:pPr>
            <w:r>
              <w:rPr/>
              <w:t>AFFIRMATIONS</w:t>
            </w:r>
          </w:p>
        </w:tc>
        <w:tc>
          <w:tcPr>
            <w:tcW w:w="853" w:type="dxa"/>
            <w:tcBorders>
              <w:top w:val="single" w:sz="2" w:space="0" w:color="000000"/>
              <w:left w:val="single" w:sz="2" w:space="0" w:color="000000"/>
              <w:bottom w:val="single" w:sz="2" w:space="0" w:color="000000"/>
            </w:tcBorders>
            <w:shd w:fill="auto" w:val="clear"/>
          </w:tcPr>
          <w:p>
            <w:pPr>
              <w:pStyle w:val="Contenutotabella"/>
              <w:rPr/>
            </w:pPr>
            <w:r>
              <w:rPr/>
              <w:t>V</w:t>
            </w:r>
          </w:p>
        </w:tc>
        <w:tc>
          <w:tcPr>
            <w:tcW w:w="855" w:type="dxa"/>
            <w:tcBorders>
              <w:top w:val="single" w:sz="2" w:space="0" w:color="000000"/>
              <w:left w:val="single" w:sz="2" w:space="0" w:color="000000"/>
              <w:bottom w:val="single" w:sz="2" w:space="0" w:color="000000"/>
            </w:tcBorders>
            <w:shd w:fill="auto" w:val="clear"/>
          </w:tcPr>
          <w:p>
            <w:pPr>
              <w:pStyle w:val="Contenutotabella"/>
              <w:rPr/>
            </w:pPr>
            <w:r>
              <w:rPr/>
              <w:t>F</w:t>
            </w:r>
          </w:p>
        </w:tc>
        <w:tc>
          <w:tcPr>
            <w:tcW w:w="856" w:type="dxa"/>
            <w:tcBorders>
              <w:top w:val="single" w:sz="2" w:space="0" w:color="000000"/>
              <w:left w:val="single" w:sz="2" w:space="0" w:color="000000"/>
              <w:bottom w:val="single" w:sz="2" w:space="0" w:color="000000"/>
              <w:right w:val="single" w:sz="2" w:space="0" w:color="000000"/>
            </w:tcBorders>
            <w:shd w:fill="auto" w:val="clear"/>
          </w:tcPr>
          <w:p>
            <w:pPr>
              <w:pStyle w:val="Contenutotabella"/>
              <w:rPr/>
            </w:pPr>
            <w:r>
              <w:rPr/>
              <w:t>Onsp</w:t>
            </w:r>
          </w:p>
        </w:tc>
      </w:tr>
      <w:tr>
        <w:trPr/>
        <w:tc>
          <w:tcPr>
            <w:tcW w:w="7080" w:type="dxa"/>
            <w:tcBorders>
              <w:top w:val="single" w:sz="2" w:space="0" w:color="000000"/>
              <w:left w:val="single" w:sz="2" w:space="0" w:color="000000"/>
              <w:bottom w:val="single" w:sz="2" w:space="0" w:color="000000"/>
            </w:tcBorders>
            <w:shd w:fill="auto" w:val="clear"/>
          </w:tcPr>
          <w:p>
            <w:pPr>
              <w:pStyle w:val="Contenutotabella"/>
              <w:rPr/>
            </w:pPr>
            <w:r>
              <w:rPr/>
              <w:t>Les Etats résistent mieux que prévu aux pressions des multinationales</w:t>
            </w:r>
          </w:p>
        </w:tc>
        <w:tc>
          <w:tcPr>
            <w:tcW w:w="853" w:type="dxa"/>
            <w:tcBorders>
              <w:top w:val="single" w:sz="2" w:space="0" w:color="000000"/>
              <w:left w:val="single" w:sz="2" w:space="0" w:color="000000"/>
              <w:bottom w:val="single" w:sz="2" w:space="0" w:color="000000"/>
            </w:tcBorders>
            <w:shd w:fill="auto" w:val="clear"/>
          </w:tcPr>
          <w:p>
            <w:pPr>
              <w:pStyle w:val="Contenutotabella"/>
              <w:rPr/>
            </w:pPr>
            <w:r>
              <w:rPr/>
            </w:r>
          </w:p>
        </w:tc>
        <w:tc>
          <w:tcPr>
            <w:tcW w:w="855" w:type="dxa"/>
            <w:tcBorders>
              <w:top w:val="single" w:sz="2" w:space="0" w:color="000000"/>
              <w:left w:val="single" w:sz="2" w:space="0" w:color="000000"/>
              <w:bottom w:val="single" w:sz="2" w:space="0" w:color="000000"/>
            </w:tcBorders>
            <w:shd w:fill="auto" w:val="clear"/>
          </w:tcPr>
          <w:p>
            <w:pPr>
              <w:pStyle w:val="Contenutotabella"/>
              <w:rPr/>
            </w:pPr>
            <w:r>
              <w:rPr/>
            </w:r>
          </w:p>
        </w:tc>
        <w:tc>
          <w:tcPr>
            <w:tcW w:w="856" w:type="dxa"/>
            <w:tcBorders>
              <w:top w:val="single" w:sz="2" w:space="0" w:color="000000"/>
              <w:left w:val="single" w:sz="2" w:space="0" w:color="000000"/>
              <w:bottom w:val="single" w:sz="2" w:space="0" w:color="000000"/>
              <w:right w:val="single" w:sz="2" w:space="0" w:color="000000"/>
            </w:tcBorders>
            <w:shd w:fill="auto" w:val="clear"/>
          </w:tcPr>
          <w:p>
            <w:pPr>
              <w:pStyle w:val="Contenutotabella"/>
              <w:rPr/>
            </w:pPr>
            <w:r>
              <w:rPr/>
            </w:r>
          </w:p>
        </w:tc>
      </w:tr>
      <w:tr>
        <w:trPr/>
        <w:tc>
          <w:tcPr>
            <w:tcW w:w="7080" w:type="dxa"/>
            <w:tcBorders>
              <w:top w:val="single" w:sz="2" w:space="0" w:color="000000"/>
              <w:left w:val="single" w:sz="2" w:space="0" w:color="000000"/>
              <w:bottom w:val="single" w:sz="2" w:space="0" w:color="000000"/>
            </w:tcBorders>
            <w:shd w:fill="auto" w:val="clear"/>
          </w:tcPr>
          <w:p>
            <w:pPr>
              <w:pStyle w:val="Contenutotabella"/>
              <w:rPr/>
            </w:pPr>
            <w:r>
              <w:rPr/>
              <w:t>Le néomalthusianisme est la nouvelle idéologie conservatrice</w:t>
            </w:r>
          </w:p>
        </w:tc>
        <w:tc>
          <w:tcPr>
            <w:tcW w:w="853" w:type="dxa"/>
            <w:tcBorders>
              <w:top w:val="single" w:sz="2" w:space="0" w:color="000000"/>
              <w:left w:val="single" w:sz="2" w:space="0" w:color="000000"/>
              <w:bottom w:val="single" w:sz="2" w:space="0" w:color="000000"/>
            </w:tcBorders>
            <w:shd w:fill="auto" w:val="clear"/>
          </w:tcPr>
          <w:p>
            <w:pPr>
              <w:pStyle w:val="Contenutotabella"/>
              <w:rPr/>
            </w:pPr>
            <w:r>
              <w:rPr/>
            </w:r>
          </w:p>
        </w:tc>
        <w:tc>
          <w:tcPr>
            <w:tcW w:w="855" w:type="dxa"/>
            <w:tcBorders>
              <w:top w:val="single" w:sz="2" w:space="0" w:color="000000"/>
              <w:left w:val="single" w:sz="2" w:space="0" w:color="000000"/>
              <w:bottom w:val="single" w:sz="2" w:space="0" w:color="000000"/>
            </w:tcBorders>
            <w:shd w:fill="auto" w:val="clear"/>
          </w:tcPr>
          <w:p>
            <w:pPr>
              <w:pStyle w:val="Contenutotabella"/>
              <w:rPr/>
            </w:pPr>
            <w:r>
              <w:rPr/>
            </w:r>
          </w:p>
        </w:tc>
        <w:tc>
          <w:tcPr>
            <w:tcW w:w="856" w:type="dxa"/>
            <w:tcBorders>
              <w:top w:val="single" w:sz="2" w:space="0" w:color="000000"/>
              <w:left w:val="single" w:sz="2" w:space="0" w:color="000000"/>
              <w:bottom w:val="single" w:sz="2" w:space="0" w:color="000000"/>
              <w:right w:val="single" w:sz="2" w:space="0" w:color="000000"/>
            </w:tcBorders>
            <w:shd w:fill="auto" w:val="clear"/>
          </w:tcPr>
          <w:p>
            <w:pPr>
              <w:pStyle w:val="Contenutotabella"/>
              <w:rPr/>
            </w:pPr>
            <w:r>
              <w:rPr/>
            </w:r>
          </w:p>
        </w:tc>
      </w:tr>
      <w:tr>
        <w:trPr/>
        <w:tc>
          <w:tcPr>
            <w:tcW w:w="7080" w:type="dxa"/>
            <w:tcBorders>
              <w:top w:val="single" w:sz="2" w:space="0" w:color="000000"/>
              <w:left w:val="single" w:sz="2" w:space="0" w:color="000000"/>
              <w:bottom w:val="single" w:sz="2" w:space="0" w:color="000000"/>
            </w:tcBorders>
            <w:shd w:fill="auto" w:val="clear"/>
          </w:tcPr>
          <w:p>
            <w:pPr>
              <w:pStyle w:val="Contenutotabella"/>
              <w:rPr/>
            </w:pPr>
            <w:r>
              <w:rPr/>
              <w:t>Les catastrophes renforcent les liens solidaires et démocratiques</w:t>
            </w:r>
          </w:p>
        </w:tc>
        <w:tc>
          <w:tcPr>
            <w:tcW w:w="853" w:type="dxa"/>
            <w:tcBorders>
              <w:top w:val="single" w:sz="2" w:space="0" w:color="000000"/>
              <w:left w:val="single" w:sz="2" w:space="0" w:color="000000"/>
              <w:bottom w:val="single" w:sz="2" w:space="0" w:color="000000"/>
            </w:tcBorders>
            <w:shd w:fill="auto" w:val="clear"/>
          </w:tcPr>
          <w:p>
            <w:pPr>
              <w:pStyle w:val="Contenutotabella"/>
              <w:rPr/>
            </w:pPr>
            <w:r>
              <w:rPr/>
            </w:r>
          </w:p>
        </w:tc>
        <w:tc>
          <w:tcPr>
            <w:tcW w:w="855" w:type="dxa"/>
            <w:tcBorders>
              <w:top w:val="single" w:sz="2" w:space="0" w:color="000000"/>
              <w:left w:val="single" w:sz="2" w:space="0" w:color="000000"/>
              <w:bottom w:val="single" w:sz="2" w:space="0" w:color="000000"/>
            </w:tcBorders>
            <w:shd w:fill="auto" w:val="clear"/>
          </w:tcPr>
          <w:p>
            <w:pPr>
              <w:pStyle w:val="Contenutotabella"/>
              <w:rPr/>
            </w:pPr>
            <w:r>
              <w:rPr/>
            </w:r>
          </w:p>
        </w:tc>
        <w:tc>
          <w:tcPr>
            <w:tcW w:w="856" w:type="dxa"/>
            <w:tcBorders>
              <w:top w:val="single" w:sz="2" w:space="0" w:color="000000"/>
              <w:left w:val="single" w:sz="2" w:space="0" w:color="000000"/>
              <w:bottom w:val="single" w:sz="2" w:space="0" w:color="000000"/>
              <w:right w:val="single" w:sz="2" w:space="0" w:color="000000"/>
            </w:tcBorders>
            <w:shd w:fill="auto" w:val="clear"/>
          </w:tcPr>
          <w:p>
            <w:pPr>
              <w:pStyle w:val="Contenutotabella"/>
              <w:rPr/>
            </w:pPr>
            <w:r>
              <w:rPr/>
            </w:r>
          </w:p>
        </w:tc>
      </w:tr>
      <w:tr>
        <w:trPr/>
        <w:tc>
          <w:tcPr>
            <w:tcW w:w="7080" w:type="dxa"/>
            <w:tcBorders>
              <w:top w:val="single" w:sz="2" w:space="0" w:color="000000"/>
              <w:left w:val="single" w:sz="2" w:space="0" w:color="000000"/>
              <w:bottom w:val="single" w:sz="2" w:space="0" w:color="000000"/>
            </w:tcBorders>
            <w:shd w:fill="auto" w:val="clear"/>
          </w:tcPr>
          <w:p>
            <w:pPr>
              <w:pStyle w:val="Contenutotabella"/>
              <w:rPr/>
            </w:pPr>
            <w:r>
              <w:rPr/>
              <w:t>Pour le néomalthusianisme les questions économiques sont politisées au maximum par les questions écologiques</w:t>
            </w:r>
          </w:p>
        </w:tc>
        <w:tc>
          <w:tcPr>
            <w:tcW w:w="853" w:type="dxa"/>
            <w:tcBorders>
              <w:top w:val="single" w:sz="2" w:space="0" w:color="000000"/>
              <w:left w:val="single" w:sz="2" w:space="0" w:color="000000"/>
              <w:bottom w:val="single" w:sz="2" w:space="0" w:color="000000"/>
            </w:tcBorders>
            <w:shd w:fill="auto" w:val="clear"/>
          </w:tcPr>
          <w:p>
            <w:pPr>
              <w:pStyle w:val="Contenutotabella"/>
              <w:rPr/>
            </w:pPr>
            <w:r>
              <w:rPr/>
            </w:r>
          </w:p>
        </w:tc>
        <w:tc>
          <w:tcPr>
            <w:tcW w:w="855" w:type="dxa"/>
            <w:tcBorders>
              <w:top w:val="single" w:sz="2" w:space="0" w:color="000000"/>
              <w:left w:val="single" w:sz="2" w:space="0" w:color="000000"/>
              <w:bottom w:val="single" w:sz="2" w:space="0" w:color="000000"/>
            </w:tcBorders>
            <w:shd w:fill="auto" w:val="clear"/>
          </w:tcPr>
          <w:p>
            <w:pPr>
              <w:pStyle w:val="Contenutotabella"/>
              <w:rPr/>
            </w:pPr>
            <w:r>
              <w:rPr/>
            </w:r>
          </w:p>
        </w:tc>
        <w:tc>
          <w:tcPr>
            <w:tcW w:w="856" w:type="dxa"/>
            <w:tcBorders>
              <w:top w:val="single" w:sz="2" w:space="0" w:color="000000"/>
              <w:left w:val="single" w:sz="2" w:space="0" w:color="000000"/>
              <w:bottom w:val="single" w:sz="2" w:space="0" w:color="000000"/>
              <w:right w:val="single" w:sz="2" w:space="0" w:color="000000"/>
            </w:tcBorders>
            <w:shd w:fill="auto" w:val="clear"/>
          </w:tcPr>
          <w:p>
            <w:pPr>
              <w:pStyle w:val="Contenutotabella"/>
              <w:rPr/>
            </w:pPr>
            <w:r>
              <w:rPr/>
            </w:r>
          </w:p>
        </w:tc>
      </w:tr>
      <w:tr>
        <w:trPr/>
        <w:tc>
          <w:tcPr>
            <w:tcW w:w="7080" w:type="dxa"/>
            <w:tcBorders>
              <w:top w:val="single" w:sz="2" w:space="0" w:color="000000"/>
              <w:left w:val="single" w:sz="2" w:space="0" w:color="000000"/>
              <w:bottom w:val="single" w:sz="2" w:space="0" w:color="000000"/>
            </w:tcBorders>
            <w:shd w:fill="auto" w:val="clear"/>
          </w:tcPr>
          <w:p>
            <w:pPr>
              <w:pStyle w:val="Contenutotabella"/>
              <w:rPr/>
            </w:pPr>
            <w:r>
              <w:rPr/>
              <w:t>Les Nations Unies recommandent des solutions néo-libérales</w:t>
            </w:r>
          </w:p>
        </w:tc>
        <w:tc>
          <w:tcPr>
            <w:tcW w:w="853" w:type="dxa"/>
            <w:tcBorders>
              <w:top w:val="single" w:sz="2" w:space="0" w:color="000000"/>
              <w:left w:val="single" w:sz="2" w:space="0" w:color="000000"/>
              <w:bottom w:val="single" w:sz="2" w:space="0" w:color="000000"/>
            </w:tcBorders>
            <w:shd w:fill="auto" w:val="clear"/>
          </w:tcPr>
          <w:p>
            <w:pPr>
              <w:pStyle w:val="Contenutotabella"/>
              <w:rPr/>
            </w:pPr>
            <w:r>
              <w:rPr/>
            </w:r>
          </w:p>
        </w:tc>
        <w:tc>
          <w:tcPr>
            <w:tcW w:w="855" w:type="dxa"/>
            <w:tcBorders>
              <w:top w:val="single" w:sz="2" w:space="0" w:color="000000"/>
              <w:left w:val="single" w:sz="2" w:space="0" w:color="000000"/>
              <w:bottom w:val="single" w:sz="2" w:space="0" w:color="000000"/>
            </w:tcBorders>
            <w:shd w:fill="auto" w:val="clear"/>
          </w:tcPr>
          <w:p>
            <w:pPr>
              <w:pStyle w:val="Contenutotabella"/>
              <w:rPr/>
            </w:pPr>
            <w:r>
              <w:rPr/>
            </w:r>
          </w:p>
        </w:tc>
        <w:tc>
          <w:tcPr>
            <w:tcW w:w="856" w:type="dxa"/>
            <w:tcBorders>
              <w:top w:val="single" w:sz="2" w:space="0" w:color="000000"/>
              <w:left w:val="single" w:sz="2" w:space="0" w:color="000000"/>
              <w:bottom w:val="single" w:sz="2" w:space="0" w:color="000000"/>
              <w:right w:val="single" w:sz="2" w:space="0" w:color="000000"/>
            </w:tcBorders>
            <w:shd w:fill="auto" w:val="clear"/>
          </w:tcPr>
          <w:p>
            <w:pPr>
              <w:pStyle w:val="Contenutotabella"/>
              <w:rPr/>
            </w:pPr>
            <w:r>
              <w:rPr/>
            </w:r>
          </w:p>
        </w:tc>
      </w:tr>
      <w:tr>
        <w:trPr/>
        <w:tc>
          <w:tcPr>
            <w:tcW w:w="7080" w:type="dxa"/>
            <w:tcBorders>
              <w:top w:val="single" w:sz="2" w:space="0" w:color="000000"/>
              <w:left w:val="single" w:sz="2" w:space="0" w:color="000000"/>
              <w:bottom w:val="single" w:sz="2" w:space="0" w:color="000000"/>
            </w:tcBorders>
            <w:shd w:fill="auto" w:val="clear"/>
          </w:tcPr>
          <w:p>
            <w:pPr>
              <w:pStyle w:val="Contenutotabella"/>
              <w:rPr/>
            </w:pPr>
            <w:r>
              <w:rPr/>
              <w:t>L'adaptation du système économique capitaliste permettra de résoudre les grands problèmes écologiques de demain</w:t>
            </w:r>
          </w:p>
        </w:tc>
        <w:tc>
          <w:tcPr>
            <w:tcW w:w="853" w:type="dxa"/>
            <w:tcBorders>
              <w:top w:val="single" w:sz="2" w:space="0" w:color="000000"/>
              <w:left w:val="single" w:sz="2" w:space="0" w:color="000000"/>
              <w:bottom w:val="single" w:sz="2" w:space="0" w:color="000000"/>
            </w:tcBorders>
            <w:shd w:fill="auto" w:val="clear"/>
          </w:tcPr>
          <w:p>
            <w:pPr>
              <w:pStyle w:val="Contenutotabella"/>
              <w:rPr/>
            </w:pPr>
            <w:r>
              <w:rPr/>
            </w:r>
          </w:p>
        </w:tc>
        <w:tc>
          <w:tcPr>
            <w:tcW w:w="855" w:type="dxa"/>
            <w:tcBorders>
              <w:top w:val="single" w:sz="2" w:space="0" w:color="000000"/>
              <w:left w:val="single" w:sz="2" w:space="0" w:color="000000"/>
              <w:bottom w:val="single" w:sz="2" w:space="0" w:color="000000"/>
            </w:tcBorders>
            <w:shd w:fill="auto" w:val="clear"/>
          </w:tcPr>
          <w:p>
            <w:pPr>
              <w:pStyle w:val="Contenutotabella"/>
              <w:rPr/>
            </w:pPr>
            <w:r>
              <w:rPr/>
            </w:r>
          </w:p>
        </w:tc>
        <w:tc>
          <w:tcPr>
            <w:tcW w:w="856" w:type="dxa"/>
            <w:tcBorders>
              <w:top w:val="single" w:sz="2" w:space="0" w:color="000000"/>
              <w:left w:val="single" w:sz="2" w:space="0" w:color="000000"/>
              <w:bottom w:val="single" w:sz="2" w:space="0" w:color="000000"/>
              <w:right w:val="single" w:sz="2" w:space="0" w:color="000000"/>
            </w:tcBorders>
            <w:shd w:fill="auto" w:val="clear"/>
          </w:tcPr>
          <w:p>
            <w:pPr>
              <w:pStyle w:val="Contenutotabella"/>
              <w:rPr/>
            </w:pPr>
            <w:r>
              <w:rPr/>
            </w:r>
          </w:p>
        </w:tc>
      </w:tr>
      <w:tr>
        <w:trPr/>
        <w:tc>
          <w:tcPr>
            <w:tcW w:w="7080" w:type="dxa"/>
            <w:tcBorders>
              <w:top w:val="single" w:sz="2" w:space="0" w:color="000000"/>
              <w:left w:val="single" w:sz="2" w:space="0" w:color="000000"/>
              <w:bottom w:val="single" w:sz="2" w:space="0" w:color="000000"/>
            </w:tcBorders>
            <w:shd w:fill="auto" w:val="clear"/>
          </w:tcPr>
          <w:p>
            <w:pPr>
              <w:pStyle w:val="Contenutotabella"/>
              <w:rPr/>
            </w:pPr>
            <w:r>
              <w:rPr/>
              <w:t>La dégradation de l'environnement est surtout due aux multinationales</w:t>
            </w:r>
          </w:p>
        </w:tc>
        <w:tc>
          <w:tcPr>
            <w:tcW w:w="853" w:type="dxa"/>
            <w:tcBorders>
              <w:top w:val="single" w:sz="2" w:space="0" w:color="000000"/>
              <w:left w:val="single" w:sz="2" w:space="0" w:color="000000"/>
              <w:bottom w:val="single" w:sz="2" w:space="0" w:color="000000"/>
            </w:tcBorders>
            <w:shd w:fill="auto" w:val="clear"/>
          </w:tcPr>
          <w:p>
            <w:pPr>
              <w:pStyle w:val="Contenutotabella"/>
              <w:rPr/>
            </w:pPr>
            <w:r>
              <w:rPr/>
            </w:r>
          </w:p>
        </w:tc>
        <w:tc>
          <w:tcPr>
            <w:tcW w:w="855" w:type="dxa"/>
            <w:tcBorders>
              <w:top w:val="single" w:sz="2" w:space="0" w:color="000000"/>
              <w:left w:val="single" w:sz="2" w:space="0" w:color="000000"/>
              <w:bottom w:val="single" w:sz="2" w:space="0" w:color="000000"/>
            </w:tcBorders>
            <w:shd w:fill="auto" w:val="clear"/>
          </w:tcPr>
          <w:p>
            <w:pPr>
              <w:pStyle w:val="Contenutotabella"/>
              <w:rPr/>
            </w:pPr>
            <w:r>
              <w:rPr/>
            </w:r>
          </w:p>
        </w:tc>
        <w:tc>
          <w:tcPr>
            <w:tcW w:w="856" w:type="dxa"/>
            <w:tcBorders>
              <w:top w:val="single" w:sz="2" w:space="0" w:color="000000"/>
              <w:left w:val="single" w:sz="2" w:space="0" w:color="000000"/>
              <w:bottom w:val="single" w:sz="2" w:space="0" w:color="000000"/>
              <w:right w:val="single" w:sz="2" w:space="0" w:color="000000"/>
            </w:tcBorders>
            <w:shd w:fill="auto" w:val="clear"/>
          </w:tcPr>
          <w:p>
            <w:pPr>
              <w:pStyle w:val="Contenutotabella"/>
              <w:rPr/>
            </w:pPr>
            <w:r>
              <w:rPr/>
            </w:r>
          </w:p>
        </w:tc>
      </w:tr>
      <w:tr>
        <w:trPr/>
        <w:tc>
          <w:tcPr>
            <w:tcW w:w="7080" w:type="dxa"/>
            <w:tcBorders>
              <w:top w:val="single" w:sz="2" w:space="0" w:color="000000"/>
              <w:left w:val="single" w:sz="2" w:space="0" w:color="000000"/>
              <w:bottom w:val="single" w:sz="2" w:space="0" w:color="000000"/>
            </w:tcBorders>
            <w:shd w:fill="auto" w:val="clear"/>
          </w:tcPr>
          <w:p>
            <w:pPr>
              <w:pStyle w:val="Contenutotabella"/>
              <w:rPr/>
            </w:pPr>
            <w:r>
              <w:rPr/>
              <w:t>Les processus de production peuvent profiter des déréglements climatiques, selon les néolibéraux</w:t>
            </w:r>
          </w:p>
        </w:tc>
        <w:tc>
          <w:tcPr>
            <w:tcW w:w="853" w:type="dxa"/>
            <w:tcBorders>
              <w:top w:val="single" w:sz="2" w:space="0" w:color="000000"/>
              <w:left w:val="single" w:sz="2" w:space="0" w:color="000000"/>
              <w:bottom w:val="single" w:sz="2" w:space="0" w:color="000000"/>
            </w:tcBorders>
            <w:shd w:fill="auto" w:val="clear"/>
          </w:tcPr>
          <w:p>
            <w:pPr>
              <w:pStyle w:val="Contenutotabella"/>
              <w:rPr/>
            </w:pPr>
            <w:r>
              <w:rPr/>
            </w:r>
          </w:p>
        </w:tc>
        <w:tc>
          <w:tcPr>
            <w:tcW w:w="855" w:type="dxa"/>
            <w:tcBorders>
              <w:top w:val="single" w:sz="2" w:space="0" w:color="000000"/>
              <w:left w:val="single" w:sz="2" w:space="0" w:color="000000"/>
              <w:bottom w:val="single" w:sz="2" w:space="0" w:color="000000"/>
            </w:tcBorders>
            <w:shd w:fill="auto" w:val="clear"/>
          </w:tcPr>
          <w:p>
            <w:pPr>
              <w:pStyle w:val="Contenutotabella"/>
              <w:rPr/>
            </w:pPr>
            <w:r>
              <w:rPr/>
            </w:r>
          </w:p>
        </w:tc>
        <w:tc>
          <w:tcPr>
            <w:tcW w:w="856" w:type="dxa"/>
            <w:tcBorders>
              <w:top w:val="single" w:sz="2" w:space="0" w:color="000000"/>
              <w:left w:val="single" w:sz="2" w:space="0" w:color="000000"/>
              <w:bottom w:val="single" w:sz="2" w:space="0" w:color="000000"/>
              <w:right w:val="single" w:sz="2" w:space="0" w:color="000000"/>
            </w:tcBorders>
            <w:shd w:fill="auto" w:val="clear"/>
          </w:tcPr>
          <w:p>
            <w:pPr>
              <w:pStyle w:val="Contenutotabella"/>
              <w:rPr/>
            </w:pPr>
            <w:r>
              <w:rPr/>
            </w:r>
          </w:p>
        </w:tc>
      </w:tr>
      <w:tr>
        <w:trPr/>
        <w:tc>
          <w:tcPr>
            <w:tcW w:w="7080" w:type="dxa"/>
            <w:tcBorders>
              <w:top w:val="single" w:sz="2" w:space="0" w:color="000000"/>
              <w:left w:val="single" w:sz="2" w:space="0" w:color="000000"/>
              <w:bottom w:val="single" w:sz="2" w:space="0" w:color="000000"/>
            </w:tcBorders>
            <w:shd w:fill="auto" w:val="clear"/>
          </w:tcPr>
          <w:p>
            <w:pPr>
              <w:pStyle w:val="Normal"/>
              <w:rPr/>
            </w:pPr>
            <w:r>
              <w:rPr/>
              <w:t>Aucune mesure contraignante n'est sortie de la COP21</w:t>
            </w:r>
          </w:p>
        </w:tc>
        <w:tc>
          <w:tcPr>
            <w:tcW w:w="853" w:type="dxa"/>
            <w:tcBorders>
              <w:top w:val="single" w:sz="2" w:space="0" w:color="000000"/>
              <w:left w:val="single" w:sz="2" w:space="0" w:color="000000"/>
              <w:bottom w:val="single" w:sz="2" w:space="0" w:color="000000"/>
            </w:tcBorders>
            <w:shd w:fill="auto" w:val="clear"/>
          </w:tcPr>
          <w:p>
            <w:pPr>
              <w:pStyle w:val="Contenutotabella"/>
              <w:rPr/>
            </w:pPr>
            <w:r>
              <w:rPr/>
            </w:r>
          </w:p>
        </w:tc>
        <w:tc>
          <w:tcPr>
            <w:tcW w:w="855" w:type="dxa"/>
            <w:tcBorders>
              <w:top w:val="single" w:sz="2" w:space="0" w:color="000000"/>
              <w:left w:val="single" w:sz="2" w:space="0" w:color="000000"/>
              <w:bottom w:val="single" w:sz="2" w:space="0" w:color="000000"/>
            </w:tcBorders>
            <w:shd w:fill="auto" w:val="clear"/>
          </w:tcPr>
          <w:p>
            <w:pPr>
              <w:pStyle w:val="Contenutotabella"/>
              <w:rPr/>
            </w:pPr>
            <w:r>
              <w:rPr/>
            </w:r>
          </w:p>
        </w:tc>
        <w:tc>
          <w:tcPr>
            <w:tcW w:w="856" w:type="dxa"/>
            <w:tcBorders>
              <w:top w:val="single" w:sz="2" w:space="0" w:color="000000"/>
              <w:left w:val="single" w:sz="2" w:space="0" w:color="000000"/>
              <w:bottom w:val="single" w:sz="2" w:space="0" w:color="000000"/>
              <w:right w:val="single" w:sz="2" w:space="0" w:color="000000"/>
            </w:tcBorders>
            <w:shd w:fill="auto" w:val="clear"/>
          </w:tcPr>
          <w:p>
            <w:pPr>
              <w:pStyle w:val="Contenutotabella"/>
              <w:rPr/>
            </w:pPr>
            <w:r>
              <w:rPr/>
            </w:r>
          </w:p>
        </w:tc>
      </w:tr>
      <w:tr>
        <w:trPr/>
        <w:tc>
          <w:tcPr>
            <w:tcW w:w="7080" w:type="dxa"/>
            <w:tcBorders>
              <w:top w:val="single" w:sz="2" w:space="0" w:color="000000"/>
              <w:left w:val="single" w:sz="2" w:space="0" w:color="000000"/>
              <w:bottom w:val="single" w:sz="2" w:space="0" w:color="000000"/>
            </w:tcBorders>
            <w:shd w:fill="auto" w:val="clear"/>
          </w:tcPr>
          <w:p>
            <w:pPr>
              <w:pStyle w:val="Contenutotabella"/>
              <w:rPr/>
            </w:pPr>
            <w:r>
              <w:rPr/>
              <w:t>L'écologie n'a rien à voir avec le malthusianisme</w:t>
            </w:r>
          </w:p>
        </w:tc>
        <w:tc>
          <w:tcPr>
            <w:tcW w:w="853" w:type="dxa"/>
            <w:tcBorders>
              <w:top w:val="single" w:sz="2" w:space="0" w:color="000000"/>
              <w:left w:val="single" w:sz="2" w:space="0" w:color="000000"/>
              <w:bottom w:val="single" w:sz="2" w:space="0" w:color="000000"/>
            </w:tcBorders>
            <w:shd w:fill="auto" w:val="clear"/>
          </w:tcPr>
          <w:p>
            <w:pPr>
              <w:pStyle w:val="Contenutotabella"/>
              <w:rPr/>
            </w:pPr>
            <w:r>
              <w:rPr/>
            </w:r>
          </w:p>
        </w:tc>
        <w:tc>
          <w:tcPr>
            <w:tcW w:w="855" w:type="dxa"/>
            <w:tcBorders>
              <w:top w:val="single" w:sz="2" w:space="0" w:color="000000"/>
              <w:left w:val="single" w:sz="2" w:space="0" w:color="000000"/>
              <w:bottom w:val="single" w:sz="2" w:space="0" w:color="000000"/>
            </w:tcBorders>
            <w:shd w:fill="auto" w:val="clear"/>
          </w:tcPr>
          <w:p>
            <w:pPr>
              <w:pStyle w:val="Contenutotabella"/>
              <w:rPr/>
            </w:pPr>
            <w:r>
              <w:rPr/>
            </w:r>
          </w:p>
        </w:tc>
        <w:tc>
          <w:tcPr>
            <w:tcW w:w="856" w:type="dxa"/>
            <w:tcBorders>
              <w:top w:val="single" w:sz="2" w:space="0" w:color="000000"/>
              <w:left w:val="single" w:sz="2" w:space="0" w:color="000000"/>
              <w:bottom w:val="single" w:sz="2" w:space="0" w:color="000000"/>
              <w:right w:val="single" w:sz="2" w:space="0" w:color="000000"/>
            </w:tcBorders>
            <w:shd w:fill="auto" w:val="clear"/>
          </w:tcPr>
          <w:p>
            <w:pPr>
              <w:pStyle w:val="Contenutotabella"/>
              <w:rPr/>
            </w:pPr>
            <w:r>
              <w:rPr/>
            </w:r>
          </w:p>
        </w:tc>
      </w:tr>
    </w:tbl>
    <w:p>
      <w:pPr>
        <w:pStyle w:val="Normal"/>
        <w:rPr/>
      </w:pPr>
      <w:r>
        <w:rPr/>
        <w:t>(*) On ne sait pas</w:t>
      </w:r>
    </w:p>
    <w:p>
      <w:pPr>
        <w:pStyle w:val="Normal"/>
        <w:rPr/>
      </w:pPr>
      <w:r>
        <w:rPr/>
      </w:r>
    </w:p>
    <w:p>
      <w:pPr>
        <w:pStyle w:val="Normal"/>
        <w:rPr/>
      </w:pPr>
      <w:r>
        <w:rPr>
          <w:b/>
          <w:bCs/>
        </w:rPr>
        <w:t>SYNONYMES</w:t>
      </w:r>
      <w:r>
        <w:rPr/>
        <w:t xml:space="preserve"> :</w:t>
      </w:r>
    </w:p>
    <w:p>
      <w:pPr>
        <w:pStyle w:val="Normal"/>
        <w:rPr/>
      </w:pPr>
      <w:r>
        <w:rPr>
          <w:rFonts w:eastAsia="Andale Sans UI" w:cs="Tahoma"/>
          <w:color w:val="auto"/>
          <w:kern w:val="0"/>
          <w:sz w:val="24"/>
          <w:szCs w:val="24"/>
          <w:lang w:val="zxx" w:eastAsia="zxx" w:bidi="zxx"/>
        </w:rPr>
        <w:t xml:space="preserve">Fraîchement (nel senso di </w:t>
      </w:r>
      <w:r>
        <w:rPr>
          <w:rFonts w:eastAsia="Andale Sans UI" w:cs="Tahoma"/>
          <w:color w:val="auto"/>
          <w:kern w:val="0"/>
          <w:sz w:val="24"/>
          <w:szCs w:val="24"/>
          <w:u w:val="single"/>
          <w:lang w:val="zxx" w:eastAsia="zxx" w:bidi="zxx"/>
        </w:rPr>
        <w:t>recentemente</w:t>
      </w:r>
      <w:r>
        <w:rPr>
          <w:rFonts w:eastAsia="Andale Sans UI" w:cs="Tahoma"/>
          <w:color w:val="auto"/>
          <w:kern w:val="0"/>
          <w:sz w:val="24"/>
          <w:szCs w:val="24"/>
          <w:lang w:val="zxx" w:eastAsia="zxx" w:bidi="zxx"/>
        </w:rPr>
        <w:t>)</w:t>
      </w:r>
      <w:r>
        <w:rPr/>
        <w:t xml:space="preserve"> : </w:t>
        <w:tab/>
        <w:tab/>
        <w:t>sans pareil :</w:t>
      </w:r>
    </w:p>
    <w:p>
      <w:pPr>
        <w:pStyle w:val="Normal"/>
        <w:rPr/>
      </w:pPr>
      <w:r>
        <w:rPr/>
        <w:t xml:space="preserve">Résistance : </w:t>
        <w:tab/>
        <w:tab/>
        <w:tab/>
        <w:tab/>
        <w:tab/>
        <w:tab/>
        <w:t xml:space="preserve">élasticité : </w:t>
      </w:r>
    </w:p>
    <w:p>
      <w:pPr>
        <w:pStyle w:val="Normal"/>
        <w:rPr/>
      </w:pPr>
      <w:r>
        <w:rPr/>
      </w:r>
    </w:p>
    <w:p>
      <w:pPr>
        <w:pStyle w:val="Normal"/>
        <w:widowControl w:val="false"/>
        <w:tabs>
          <w:tab w:val="clear" w:pos="720"/>
          <w:tab w:val="left" w:pos="675" w:leader="none"/>
        </w:tabs>
        <w:overflowPunct w:val="true"/>
        <w:bidi w:val="0"/>
        <w:spacing w:before="0" w:after="0"/>
        <w:ind w:left="1587" w:right="0" w:hanging="1531"/>
        <w:jc w:val="left"/>
        <w:rPr/>
      </w:pPr>
      <w:r>
        <w:rPr>
          <w:b/>
          <w:bCs/>
          <w:lang w:val="fr-FR"/>
        </w:rPr>
        <w:t>RELIER LES MOTS OU EXPRESSIONS SUIVANTES QUI ONT UN LIEN LOGIQUE A l’AIDE DE FLECHES (con una freccia)</w:t>
      </w:r>
    </w:p>
    <w:p>
      <w:pPr>
        <w:pStyle w:val="Normal"/>
        <w:ind w:left="1587" w:hanging="1417"/>
        <w:jc w:val="both"/>
        <w:rPr>
          <w:b/>
          <w:b/>
          <w:bCs/>
          <w:lang w:val="fr-FR"/>
        </w:rPr>
      </w:pPr>
      <w:r>
        <w:rPr>
          <w:b/>
          <w:bCs/>
          <w:lang w:val="fr-FR"/>
        </w:rPr>
      </w:r>
    </w:p>
    <w:tbl>
      <w:tblPr>
        <w:tblW w:w="9638" w:type="dxa"/>
        <w:jc w:val="left"/>
        <w:tblInd w:w="-105" w:type="dxa"/>
        <w:tblCellMar>
          <w:top w:w="55" w:type="dxa"/>
          <w:left w:w="50" w:type="dxa"/>
          <w:bottom w:w="55" w:type="dxa"/>
          <w:right w:w="55" w:type="dxa"/>
        </w:tblCellMar>
        <w:tblLook w:firstRow="0" w:noVBand="0" w:lastRow="0" w:firstColumn="0" w:lastColumn="0" w:noHBand="0" w:val="0000"/>
      </w:tblPr>
      <w:tblGrid>
        <w:gridCol w:w="4819"/>
        <w:gridCol w:w="4818"/>
      </w:tblGrid>
      <w:tr>
        <w:trPr/>
        <w:tc>
          <w:tcPr>
            <w:tcW w:w="4819" w:type="dxa"/>
            <w:tcBorders>
              <w:top w:val="single" w:sz="4" w:space="0" w:color="000001"/>
              <w:left w:val="single" w:sz="4" w:space="0" w:color="000001"/>
              <w:bottom w:val="single" w:sz="4" w:space="0" w:color="000001"/>
            </w:tcBorders>
            <w:shd w:color="auto" w:fill="auto" w:val="clear"/>
          </w:tcPr>
          <w:p>
            <w:pPr>
              <w:pStyle w:val="Contenutotabella"/>
              <w:rPr/>
            </w:pPr>
            <w:r>
              <w:rPr>
                <w:color w:val="000000"/>
              </w:rPr>
              <w:t>Capitalocène</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pPr>
            <w:r>
              <w:rPr>
                <w:color w:val="000000"/>
              </w:rPr>
              <w:t>responsable</w:t>
            </w:r>
          </w:p>
        </w:tc>
      </w:tr>
      <w:tr>
        <w:trPr/>
        <w:tc>
          <w:tcPr>
            <w:tcW w:w="4819" w:type="dxa"/>
            <w:tcBorders>
              <w:top w:val="single" w:sz="4" w:space="0" w:color="000001"/>
              <w:left w:val="single" w:sz="4" w:space="0" w:color="000001"/>
              <w:bottom w:val="single" w:sz="4" w:space="0" w:color="000001"/>
            </w:tcBorders>
            <w:shd w:color="auto" w:fill="auto" w:val="clear"/>
          </w:tcPr>
          <w:p>
            <w:pPr>
              <w:pStyle w:val="Normal"/>
              <w:rPr/>
            </w:pPr>
            <w:r>
              <w:rPr>
                <w:color w:val="000000"/>
                <w:lang w:val="fr-FR"/>
              </w:rPr>
              <w:t>Fiscalité</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pPr>
            <w:r>
              <w:rPr>
                <w:color w:val="000000"/>
              </w:rPr>
              <w:t>Malthusianisme</w:t>
            </w:r>
          </w:p>
        </w:tc>
      </w:tr>
      <w:tr>
        <w:trPr/>
        <w:tc>
          <w:tcPr>
            <w:tcW w:w="4819" w:type="dxa"/>
            <w:tcBorders>
              <w:top w:val="single" w:sz="4" w:space="0" w:color="000001"/>
              <w:left w:val="single" w:sz="4" w:space="0" w:color="000001"/>
              <w:bottom w:val="single" w:sz="4" w:space="0" w:color="000001"/>
            </w:tcBorders>
            <w:shd w:color="auto" w:fill="auto" w:val="clear"/>
          </w:tcPr>
          <w:p>
            <w:pPr>
              <w:pStyle w:val="Contenutotabella"/>
              <w:rPr/>
            </w:pPr>
            <w:r>
              <w:rPr>
                <w:color w:val="000000"/>
              </w:rPr>
              <w:t>Espèce</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pPr>
            <w:r>
              <w:rPr>
                <w:color w:val="000000"/>
              </w:rPr>
              <w:t>anthropocène</w:t>
            </w:r>
          </w:p>
        </w:tc>
      </w:tr>
      <w:tr>
        <w:trPr/>
        <w:tc>
          <w:tcPr>
            <w:tcW w:w="4819" w:type="dxa"/>
            <w:tcBorders>
              <w:top w:val="single" w:sz="4" w:space="0" w:color="000001"/>
              <w:left w:val="single" w:sz="4" w:space="0" w:color="000001"/>
              <w:bottom w:val="single" w:sz="4" w:space="0" w:color="000001"/>
            </w:tcBorders>
            <w:shd w:color="auto" w:fill="auto" w:val="clear"/>
          </w:tcPr>
          <w:p>
            <w:pPr>
              <w:pStyle w:val="Contenutotabella"/>
              <w:rPr/>
            </w:pPr>
            <w:r>
              <w:rPr>
                <w:color w:val="000000"/>
              </w:rPr>
              <w:t>Famines (carestie)</w:t>
            </w:r>
          </w:p>
        </w:tc>
        <w:tc>
          <w:tcPr>
            <w:tcW w:w="4818" w:type="dxa"/>
            <w:tcBorders>
              <w:top w:val="single" w:sz="4" w:space="0" w:color="000001"/>
              <w:left w:val="single" w:sz="4" w:space="0" w:color="000001"/>
              <w:bottom w:val="single" w:sz="4" w:space="0" w:color="000001"/>
              <w:right w:val="single" w:sz="4" w:space="0" w:color="000001"/>
            </w:tcBorders>
            <w:shd w:color="auto" w:fill="auto" w:val="clear"/>
          </w:tcPr>
          <w:p>
            <w:pPr>
              <w:pStyle w:val="Contenutotabella"/>
              <w:rPr/>
            </w:pPr>
            <w:r>
              <w:rPr>
                <w:color w:val="000000"/>
              </w:rPr>
              <w:t>multinationales</w:t>
            </w:r>
          </w:p>
        </w:tc>
      </w:tr>
    </w:tbl>
    <w:p>
      <w:pPr>
        <w:pStyle w:val="Normal"/>
        <w:rPr/>
      </w:pPr>
      <w:r>
        <w:rPr/>
      </w:r>
    </w:p>
    <w:p>
      <w:pPr>
        <w:pStyle w:val="Normal"/>
        <w:rPr>
          <w:b/>
          <w:b/>
          <w:bCs/>
        </w:rPr>
      </w:pPr>
      <w:r>
        <w:rPr>
          <w:b/>
          <w:bCs/>
        </w:rPr>
      </w:r>
      <w:r>
        <w:br w:type="page"/>
      </w:r>
    </w:p>
    <w:p>
      <w:pPr>
        <w:pStyle w:val="Normal"/>
        <w:rPr>
          <w:b/>
          <w:b/>
          <w:bCs/>
        </w:rPr>
      </w:pPr>
      <w:r>
        <w:rPr>
          <w:b/>
          <w:bCs/>
        </w:rPr>
        <w:t>MOTS CROISES : Compléter la grille en fonction des cases blanches verticales et horizontales</w:t>
      </w:r>
    </w:p>
    <w:p>
      <w:pPr>
        <w:pStyle w:val="Normal"/>
        <w:rPr>
          <w:b/>
          <w:b/>
          <w:bCs/>
        </w:rPr>
      </w:pPr>
      <w:r>
        <w:rPr>
          <w:b/>
          <w:bCs/>
        </w:rPr>
      </w:r>
    </w:p>
    <w:p>
      <w:pPr>
        <w:pStyle w:val="Titolo3"/>
        <w:jc w:val="center"/>
        <w:rPr>
          <w:rFonts w:ascii="Geneva;Arial;sans-serif" w:hAnsi="Geneva;Arial;sans-serif"/>
          <w:b/>
          <w:b/>
          <w:bCs/>
          <w:i w:val="false"/>
          <w:i w:val="false"/>
          <w:caps w:val="false"/>
          <w:smallCaps w:val="false"/>
          <w:color w:val="000000"/>
          <w:spacing w:val="0"/>
          <w:sz w:val="24"/>
        </w:rPr>
      </w:pPr>
      <w:r>
        <w:rPr>
          <w:rFonts w:ascii="Geneva;Arial;sans-serif" w:hAnsi="Geneva;Arial;sans-serif"/>
          <w:b w:val="false"/>
          <w:bCs/>
          <w:i w:val="false"/>
          <w:caps w:val="false"/>
          <w:smallCaps w:val="false"/>
          <w:color w:val="000000"/>
          <w:spacing w:val="0"/>
          <w:sz w:val="24"/>
        </w:rPr>
        <w:t>Mots croisés</w:t>
      </w:r>
    </w:p>
    <w:p>
      <w:pPr>
        <w:pStyle w:val="Normal"/>
        <w:spacing w:before="0" w:after="0"/>
        <w:rPr>
          <w:sz w:val="4"/>
          <w:szCs w:val="4"/>
        </w:rPr>
      </w:pPr>
      <w:r>
        <w:rPr>
          <w:sz w:val="4"/>
          <w:szCs w:val="4"/>
        </w:rPr>
      </w:r>
      <w:bookmarkStart w:id="0" w:name="Grid"/>
      <w:bookmarkStart w:id="1" w:name="Grid"/>
      <w:bookmarkEnd w:id="1"/>
    </w:p>
    <w:tbl>
      <w:tblPr>
        <w:tblW w:w="10095" w:type="dxa"/>
        <w:jc w:val="left"/>
        <w:tblInd w:w="0" w:type="dxa"/>
        <w:tblCellMar>
          <w:top w:w="28" w:type="dxa"/>
          <w:left w:w="28" w:type="dxa"/>
          <w:bottom w:w="28" w:type="dxa"/>
          <w:right w:w="28" w:type="dxa"/>
        </w:tblCellMar>
      </w:tblPr>
      <w:tblGrid>
        <w:gridCol w:w="551"/>
        <w:gridCol w:w="620"/>
        <w:gridCol w:w="688"/>
        <w:gridCol w:w="689"/>
        <w:gridCol w:w="690"/>
        <w:gridCol w:w="780"/>
        <w:gridCol w:w="712"/>
        <w:gridCol w:w="872"/>
        <w:gridCol w:w="291"/>
        <w:gridCol w:w="559"/>
        <w:gridCol w:w="783"/>
        <w:gridCol w:w="710"/>
        <w:gridCol w:w="782"/>
        <w:gridCol w:w="596"/>
        <w:gridCol w:w="771"/>
      </w:tblGrid>
      <w:tr>
        <w:trPr/>
        <w:tc>
          <w:tcPr>
            <w:tcW w:w="551" w:type="dxa"/>
            <w:tcBorders/>
            <w:shd w:fill="000000" w:val="clear"/>
            <w:vAlign w:val="center"/>
          </w:tcPr>
          <w:p>
            <w:pPr>
              <w:pStyle w:val="Contenutotabella"/>
              <w:jc w:val="center"/>
              <w:rPr>
                <w:color w:val="000000"/>
              </w:rPr>
            </w:pPr>
            <w:r>
              <w:rPr>
                <w:color w:val="000000"/>
              </w:rPr>
              <w:t> </w:t>
            </w:r>
          </w:p>
        </w:tc>
        <w:tc>
          <w:tcPr>
            <w:tcW w:w="620" w:type="dxa"/>
            <w:tcBorders/>
            <w:shd w:fill="FFFFFF" w:val="clear"/>
            <w:vAlign w:val="center"/>
          </w:tcPr>
          <w:p>
            <w:pPr>
              <w:pStyle w:val="Contenutotabella"/>
              <w:jc w:val="left"/>
              <w:rPr>
                <w:color w:val="000000"/>
                <w:sz w:val="27"/>
              </w:rPr>
            </w:pPr>
            <w:r>
              <w:rPr>
                <w:b/>
                <w:color w:val="000000"/>
                <w:sz w:val="27"/>
              </w:rPr>
              <w:t>1</w:t>
            </w:r>
            <w:r>
              <w:rPr>
                <w:color w:val="000000"/>
                <w:sz w:val="27"/>
              </w:rPr>
              <w:t> </w:t>
            </w:r>
          </w:p>
        </w:tc>
        <w:tc>
          <w:tcPr>
            <w:tcW w:w="688" w:type="dxa"/>
            <w:tcBorders>
              <w:top w:val="single" w:sz="6" w:space="0" w:color="808080"/>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9" w:type="dxa"/>
            <w:tcBorders/>
            <w:shd w:fill="FFFFFF" w:val="clear"/>
            <w:vAlign w:val="center"/>
          </w:tcPr>
          <w:p>
            <w:pPr>
              <w:pStyle w:val="Contenutotabella"/>
              <w:jc w:val="left"/>
              <w:rPr>
                <w:color w:val="000000"/>
                <w:sz w:val="27"/>
              </w:rPr>
            </w:pPr>
            <w:r>
              <w:rPr>
                <w:b/>
                <w:color w:val="000000"/>
                <w:sz w:val="27"/>
              </w:rPr>
              <w:t>2</w:t>
            </w:r>
            <w:r>
              <w:rPr>
                <w:color w:val="000000"/>
                <w:sz w:val="27"/>
              </w:rPr>
              <w:t> </w:t>
            </w:r>
          </w:p>
        </w:tc>
        <w:tc>
          <w:tcPr>
            <w:tcW w:w="690" w:type="dxa"/>
            <w:tcBorders>
              <w:top w:val="single" w:sz="6" w:space="0" w:color="808080"/>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80" w:type="dxa"/>
            <w:tcBorders>
              <w:top w:val="single" w:sz="6" w:space="0" w:color="808080"/>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12" w:type="dxa"/>
            <w:tcBorders>
              <w:top w:val="single" w:sz="6" w:space="0" w:color="808080"/>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872" w:type="dxa"/>
            <w:tcBorders>
              <w:top w:val="single" w:sz="6" w:space="0" w:color="808080"/>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850" w:type="dxa"/>
            <w:gridSpan w:val="2"/>
            <w:tcBorders>
              <w:top w:val="single" w:sz="6" w:space="0" w:color="808080"/>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83" w:type="dxa"/>
            <w:tcBorders>
              <w:top w:val="single" w:sz="6" w:space="0" w:color="808080"/>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10" w:type="dxa"/>
            <w:tcBorders/>
            <w:shd w:fill="FFFFFF" w:val="clear"/>
            <w:vAlign w:val="center"/>
          </w:tcPr>
          <w:p>
            <w:pPr>
              <w:pStyle w:val="Contenutotabella"/>
              <w:jc w:val="left"/>
              <w:rPr>
                <w:color w:val="000000"/>
                <w:sz w:val="27"/>
              </w:rPr>
            </w:pPr>
            <w:r>
              <w:rPr>
                <w:b/>
                <w:color w:val="000000"/>
                <w:sz w:val="27"/>
              </w:rPr>
              <w:t>3</w:t>
            </w:r>
            <w:r>
              <w:rPr>
                <w:color w:val="000000"/>
                <w:sz w:val="27"/>
              </w:rPr>
              <w:t> </w:t>
            </w:r>
          </w:p>
        </w:tc>
        <w:tc>
          <w:tcPr>
            <w:tcW w:w="782" w:type="dxa"/>
            <w:tcBorders>
              <w:top w:val="single" w:sz="6" w:space="0" w:color="808080"/>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596" w:type="dxa"/>
            <w:tcBorders/>
            <w:shd w:fill="000000" w:val="clear"/>
            <w:vAlign w:val="center"/>
          </w:tcPr>
          <w:p>
            <w:pPr>
              <w:pStyle w:val="Contenutotabella"/>
              <w:jc w:val="center"/>
              <w:rPr>
                <w:color w:val="000000"/>
              </w:rPr>
            </w:pPr>
            <w:r>
              <w:rPr>
                <w:color w:val="000000"/>
              </w:rPr>
              <w:t> </w:t>
            </w:r>
          </w:p>
        </w:tc>
        <w:tc>
          <w:tcPr>
            <w:tcW w:w="771" w:type="dxa"/>
            <w:tcBorders/>
            <w:shd w:fill="000000" w:val="clear"/>
            <w:vAlign w:val="center"/>
          </w:tcPr>
          <w:p>
            <w:pPr>
              <w:pStyle w:val="Contenutotabella"/>
              <w:jc w:val="center"/>
              <w:rPr>
                <w:color w:val="000000"/>
              </w:rPr>
            </w:pPr>
            <w:r>
              <w:rPr>
                <w:color w:val="000000"/>
              </w:rPr>
              <w:t> </w:t>
            </w:r>
          </w:p>
        </w:tc>
      </w:tr>
      <w:tr>
        <w:trPr/>
        <w:tc>
          <w:tcPr>
            <w:tcW w:w="551" w:type="dxa"/>
            <w:tcBorders/>
            <w:shd w:fill="000000" w:val="clear"/>
            <w:vAlign w:val="center"/>
          </w:tcPr>
          <w:p>
            <w:pPr>
              <w:pStyle w:val="Contenutotabella"/>
              <w:jc w:val="center"/>
              <w:rPr>
                <w:color w:val="000000"/>
              </w:rPr>
            </w:pPr>
            <w:r>
              <w:rPr>
                <w:color w:val="000000"/>
              </w:rPr>
              <w:t> </w:t>
            </w:r>
          </w:p>
        </w:tc>
        <w:tc>
          <w:tcPr>
            <w:tcW w:w="620" w:type="dxa"/>
            <w:tcBorders/>
            <w:shd w:fill="000000" w:val="clear"/>
            <w:vAlign w:val="center"/>
          </w:tcPr>
          <w:p>
            <w:pPr>
              <w:pStyle w:val="Contenutotabella"/>
              <w:jc w:val="center"/>
              <w:rPr>
                <w:color w:val="000000"/>
              </w:rPr>
            </w:pPr>
            <w:r>
              <w:rPr>
                <w:color w:val="000000"/>
              </w:rPr>
              <w:t> </w:t>
            </w:r>
          </w:p>
        </w:tc>
        <w:tc>
          <w:tcPr>
            <w:tcW w:w="688" w:type="dxa"/>
            <w:tcBorders/>
            <w:shd w:fill="000000" w:val="clear"/>
            <w:vAlign w:val="center"/>
          </w:tcPr>
          <w:p>
            <w:pPr>
              <w:pStyle w:val="Contenutotabella"/>
              <w:jc w:val="center"/>
              <w:rPr>
                <w:color w:val="000000"/>
              </w:rPr>
            </w:pPr>
            <w:r>
              <w:rPr>
                <w:color w:val="000000"/>
              </w:rPr>
              <w:t> </w:t>
            </w:r>
          </w:p>
        </w:tc>
        <w:tc>
          <w:tcPr>
            <w:tcW w:w="68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90" w:type="dxa"/>
            <w:tcBorders/>
            <w:shd w:fill="000000" w:val="clear"/>
            <w:vAlign w:val="center"/>
          </w:tcPr>
          <w:p>
            <w:pPr>
              <w:pStyle w:val="Contenutotabella"/>
              <w:jc w:val="center"/>
              <w:rPr>
                <w:color w:val="000000"/>
              </w:rPr>
            </w:pPr>
            <w:r>
              <w:rPr>
                <w:color w:val="000000"/>
              </w:rPr>
              <w:t> </w:t>
            </w:r>
          </w:p>
        </w:tc>
        <w:tc>
          <w:tcPr>
            <w:tcW w:w="780" w:type="dxa"/>
            <w:tcBorders/>
            <w:shd w:fill="000000" w:val="clear"/>
            <w:vAlign w:val="center"/>
          </w:tcPr>
          <w:p>
            <w:pPr>
              <w:pStyle w:val="Contenutotabella"/>
              <w:jc w:val="center"/>
              <w:rPr>
                <w:color w:val="000000"/>
              </w:rPr>
            </w:pPr>
            <w:r>
              <w:rPr>
                <w:color w:val="000000"/>
              </w:rPr>
              <w:t> </w:t>
            </w:r>
          </w:p>
        </w:tc>
        <w:tc>
          <w:tcPr>
            <w:tcW w:w="712" w:type="dxa"/>
            <w:tcBorders/>
            <w:shd w:fill="000000" w:val="clear"/>
            <w:vAlign w:val="center"/>
          </w:tcPr>
          <w:p>
            <w:pPr>
              <w:pStyle w:val="Contenutotabella"/>
              <w:jc w:val="center"/>
              <w:rPr>
                <w:color w:val="000000"/>
              </w:rPr>
            </w:pPr>
            <w:r>
              <w:rPr>
                <w:color w:val="000000"/>
              </w:rPr>
              <w:t> </w:t>
            </w:r>
          </w:p>
        </w:tc>
        <w:tc>
          <w:tcPr>
            <w:tcW w:w="872" w:type="dxa"/>
            <w:tcBorders/>
            <w:shd w:fill="000000" w:val="clear"/>
            <w:vAlign w:val="center"/>
          </w:tcPr>
          <w:p>
            <w:pPr>
              <w:pStyle w:val="Contenutotabella"/>
              <w:jc w:val="center"/>
              <w:rPr>
                <w:color w:val="000000"/>
              </w:rPr>
            </w:pPr>
            <w:r>
              <w:rPr>
                <w:color w:val="000000"/>
              </w:rPr>
              <w:t> </w:t>
            </w:r>
          </w:p>
        </w:tc>
        <w:tc>
          <w:tcPr>
            <w:tcW w:w="850" w:type="dxa"/>
            <w:gridSpan w:val="2"/>
            <w:tcBorders/>
            <w:shd w:fill="000000" w:val="clear"/>
            <w:vAlign w:val="center"/>
          </w:tcPr>
          <w:p>
            <w:pPr>
              <w:pStyle w:val="Contenutotabella"/>
              <w:jc w:val="center"/>
              <w:rPr>
                <w:color w:val="000000"/>
              </w:rPr>
            </w:pPr>
            <w:r>
              <w:rPr>
                <w:color w:val="000000"/>
              </w:rPr>
              <w:t> </w:t>
            </w:r>
          </w:p>
        </w:tc>
        <w:tc>
          <w:tcPr>
            <w:tcW w:w="783" w:type="dxa"/>
            <w:tcBorders/>
            <w:shd w:fill="000000" w:val="clear"/>
            <w:vAlign w:val="center"/>
          </w:tcPr>
          <w:p>
            <w:pPr>
              <w:pStyle w:val="Contenutotabella"/>
              <w:jc w:val="center"/>
              <w:rPr>
                <w:color w:val="000000"/>
              </w:rPr>
            </w:pPr>
            <w:r>
              <w:rPr>
                <w:color w:val="000000"/>
              </w:rPr>
              <w:t> </w:t>
            </w:r>
          </w:p>
        </w:tc>
        <w:tc>
          <w:tcPr>
            <w:tcW w:w="71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82" w:type="dxa"/>
            <w:tcBorders/>
            <w:shd w:fill="000000" w:val="clear"/>
            <w:vAlign w:val="center"/>
          </w:tcPr>
          <w:p>
            <w:pPr>
              <w:pStyle w:val="Contenutotabella"/>
              <w:jc w:val="center"/>
              <w:rPr>
                <w:color w:val="000000"/>
              </w:rPr>
            </w:pPr>
            <w:r>
              <w:rPr>
                <w:color w:val="000000"/>
              </w:rPr>
              <w:t> </w:t>
            </w:r>
          </w:p>
        </w:tc>
        <w:tc>
          <w:tcPr>
            <w:tcW w:w="596" w:type="dxa"/>
            <w:tcBorders/>
            <w:shd w:fill="000000" w:val="clear"/>
            <w:vAlign w:val="center"/>
          </w:tcPr>
          <w:p>
            <w:pPr>
              <w:pStyle w:val="Contenutotabella"/>
              <w:jc w:val="center"/>
              <w:rPr>
                <w:color w:val="000000"/>
              </w:rPr>
            </w:pPr>
            <w:r>
              <w:rPr>
                <w:color w:val="000000"/>
              </w:rPr>
              <w:t> </w:t>
            </w:r>
          </w:p>
        </w:tc>
        <w:tc>
          <w:tcPr>
            <w:tcW w:w="771" w:type="dxa"/>
            <w:tcBorders/>
            <w:shd w:fill="000000" w:val="clear"/>
            <w:vAlign w:val="center"/>
          </w:tcPr>
          <w:p>
            <w:pPr>
              <w:pStyle w:val="Contenutotabella"/>
              <w:jc w:val="center"/>
              <w:rPr>
                <w:color w:val="000000"/>
              </w:rPr>
            </w:pPr>
            <w:r>
              <w:rPr>
                <w:color w:val="000000"/>
              </w:rPr>
              <w:t> </w:t>
            </w:r>
          </w:p>
        </w:tc>
      </w:tr>
      <w:tr>
        <w:trPr/>
        <w:tc>
          <w:tcPr>
            <w:tcW w:w="551" w:type="dxa"/>
            <w:tcBorders/>
            <w:shd w:fill="000000" w:val="clear"/>
            <w:vAlign w:val="center"/>
          </w:tcPr>
          <w:p>
            <w:pPr>
              <w:pStyle w:val="Contenutotabella"/>
              <w:jc w:val="center"/>
              <w:rPr>
                <w:color w:val="000000"/>
              </w:rPr>
            </w:pPr>
            <w:r>
              <w:rPr>
                <w:color w:val="000000"/>
              </w:rPr>
              <w:t> </w:t>
            </w:r>
          </w:p>
        </w:tc>
        <w:tc>
          <w:tcPr>
            <w:tcW w:w="620" w:type="dxa"/>
            <w:tcBorders/>
            <w:shd w:fill="000000" w:val="clear"/>
            <w:vAlign w:val="center"/>
          </w:tcPr>
          <w:p>
            <w:pPr>
              <w:pStyle w:val="Contenutotabella"/>
              <w:jc w:val="center"/>
              <w:rPr>
                <w:color w:val="000000"/>
              </w:rPr>
            </w:pPr>
            <w:r>
              <w:rPr>
                <w:color w:val="000000"/>
              </w:rPr>
              <w:t> </w:t>
            </w:r>
          </w:p>
        </w:tc>
        <w:tc>
          <w:tcPr>
            <w:tcW w:w="688" w:type="dxa"/>
            <w:tcBorders/>
            <w:shd w:fill="000000" w:val="clear"/>
            <w:vAlign w:val="center"/>
          </w:tcPr>
          <w:p>
            <w:pPr>
              <w:pStyle w:val="Contenutotabella"/>
              <w:jc w:val="center"/>
              <w:rPr>
                <w:color w:val="000000"/>
              </w:rPr>
            </w:pPr>
            <w:r>
              <w:rPr>
                <w:color w:val="000000"/>
              </w:rPr>
              <w:t> </w:t>
            </w:r>
          </w:p>
        </w:tc>
        <w:tc>
          <w:tcPr>
            <w:tcW w:w="68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90" w:type="dxa"/>
            <w:tcBorders/>
            <w:shd w:fill="000000" w:val="clear"/>
            <w:vAlign w:val="center"/>
          </w:tcPr>
          <w:p>
            <w:pPr>
              <w:pStyle w:val="Contenutotabella"/>
              <w:jc w:val="center"/>
              <w:rPr>
                <w:color w:val="000000"/>
              </w:rPr>
            </w:pPr>
            <w:r>
              <w:rPr>
                <w:color w:val="000000"/>
              </w:rPr>
              <w:t> </w:t>
            </w:r>
          </w:p>
        </w:tc>
        <w:tc>
          <w:tcPr>
            <w:tcW w:w="780" w:type="dxa"/>
            <w:tcBorders/>
            <w:shd w:fill="000000" w:val="clear"/>
            <w:vAlign w:val="center"/>
          </w:tcPr>
          <w:p>
            <w:pPr>
              <w:pStyle w:val="Contenutotabella"/>
              <w:jc w:val="center"/>
              <w:rPr>
                <w:color w:val="000000"/>
              </w:rPr>
            </w:pPr>
            <w:r>
              <w:rPr>
                <w:color w:val="000000"/>
              </w:rPr>
              <w:t> </w:t>
            </w:r>
          </w:p>
        </w:tc>
        <w:tc>
          <w:tcPr>
            <w:tcW w:w="712" w:type="dxa"/>
            <w:tcBorders/>
            <w:shd w:fill="000000" w:val="clear"/>
            <w:vAlign w:val="center"/>
          </w:tcPr>
          <w:p>
            <w:pPr>
              <w:pStyle w:val="Contenutotabella"/>
              <w:jc w:val="center"/>
              <w:rPr>
                <w:color w:val="000000"/>
              </w:rPr>
            </w:pPr>
            <w:r>
              <w:rPr>
                <w:color w:val="000000"/>
              </w:rPr>
              <w:t> </w:t>
            </w:r>
          </w:p>
        </w:tc>
        <w:tc>
          <w:tcPr>
            <w:tcW w:w="872" w:type="dxa"/>
            <w:tcBorders/>
            <w:shd w:fill="000000" w:val="clear"/>
            <w:vAlign w:val="center"/>
          </w:tcPr>
          <w:p>
            <w:pPr>
              <w:pStyle w:val="Contenutotabella"/>
              <w:jc w:val="center"/>
              <w:rPr>
                <w:color w:val="000000"/>
              </w:rPr>
            </w:pPr>
            <w:r>
              <w:rPr>
                <w:color w:val="000000"/>
              </w:rPr>
              <w:t> </w:t>
            </w:r>
          </w:p>
        </w:tc>
        <w:tc>
          <w:tcPr>
            <w:tcW w:w="850" w:type="dxa"/>
            <w:gridSpan w:val="2"/>
            <w:tcBorders/>
            <w:shd w:fill="000000" w:val="clear"/>
            <w:vAlign w:val="center"/>
          </w:tcPr>
          <w:p>
            <w:pPr>
              <w:pStyle w:val="Contenutotabella"/>
              <w:jc w:val="center"/>
              <w:rPr>
                <w:color w:val="000000"/>
              </w:rPr>
            </w:pPr>
            <w:r>
              <w:rPr>
                <w:color w:val="000000"/>
              </w:rPr>
              <w:t> </w:t>
            </w:r>
          </w:p>
        </w:tc>
        <w:tc>
          <w:tcPr>
            <w:tcW w:w="783" w:type="dxa"/>
            <w:tcBorders/>
            <w:shd w:fill="000000" w:val="clear"/>
            <w:vAlign w:val="center"/>
          </w:tcPr>
          <w:p>
            <w:pPr>
              <w:pStyle w:val="Contenutotabella"/>
              <w:jc w:val="center"/>
              <w:rPr>
                <w:color w:val="000000"/>
              </w:rPr>
            </w:pPr>
            <w:r>
              <w:rPr>
                <w:color w:val="000000"/>
              </w:rPr>
              <w:t> </w:t>
            </w:r>
          </w:p>
        </w:tc>
        <w:tc>
          <w:tcPr>
            <w:tcW w:w="71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82" w:type="dxa"/>
            <w:tcBorders/>
            <w:shd w:fill="000000" w:val="clear"/>
            <w:vAlign w:val="center"/>
          </w:tcPr>
          <w:p>
            <w:pPr>
              <w:pStyle w:val="Contenutotabella"/>
              <w:jc w:val="center"/>
              <w:rPr>
                <w:color w:val="000000"/>
              </w:rPr>
            </w:pPr>
            <w:r>
              <w:rPr>
                <w:color w:val="000000"/>
              </w:rPr>
              <w:t> </w:t>
            </w:r>
          </w:p>
        </w:tc>
        <w:tc>
          <w:tcPr>
            <w:tcW w:w="596" w:type="dxa"/>
            <w:tcBorders/>
            <w:shd w:fill="000000" w:val="clear"/>
            <w:vAlign w:val="center"/>
          </w:tcPr>
          <w:p>
            <w:pPr>
              <w:pStyle w:val="Contenutotabella"/>
              <w:jc w:val="center"/>
              <w:rPr>
                <w:color w:val="000000"/>
              </w:rPr>
            </w:pPr>
            <w:r>
              <w:rPr>
                <w:color w:val="000000"/>
              </w:rPr>
              <w:t> </w:t>
            </w:r>
          </w:p>
        </w:tc>
        <w:tc>
          <w:tcPr>
            <w:tcW w:w="771" w:type="dxa"/>
            <w:tcBorders/>
            <w:shd w:fill="000000" w:val="clear"/>
            <w:vAlign w:val="center"/>
          </w:tcPr>
          <w:p>
            <w:pPr>
              <w:pStyle w:val="Contenutotabella"/>
              <w:jc w:val="center"/>
              <w:rPr>
                <w:color w:val="000000"/>
              </w:rPr>
            </w:pPr>
            <w:r>
              <w:rPr>
                <w:color w:val="000000"/>
              </w:rPr>
              <w:t> </w:t>
            </w:r>
          </w:p>
        </w:tc>
      </w:tr>
      <w:tr>
        <w:trPr/>
        <w:tc>
          <w:tcPr>
            <w:tcW w:w="551" w:type="dxa"/>
            <w:tcBorders/>
            <w:shd w:fill="000000" w:val="clear"/>
            <w:vAlign w:val="center"/>
          </w:tcPr>
          <w:p>
            <w:pPr>
              <w:pStyle w:val="Contenutotabella"/>
              <w:jc w:val="center"/>
              <w:rPr>
                <w:color w:val="000000"/>
              </w:rPr>
            </w:pPr>
            <w:r>
              <w:rPr>
                <w:color w:val="000000"/>
              </w:rPr>
              <w:t> </w:t>
            </w:r>
          </w:p>
        </w:tc>
        <w:tc>
          <w:tcPr>
            <w:tcW w:w="620" w:type="dxa"/>
            <w:tcBorders/>
            <w:shd w:fill="000000" w:val="clear"/>
            <w:vAlign w:val="center"/>
          </w:tcPr>
          <w:p>
            <w:pPr>
              <w:pStyle w:val="Contenutotabella"/>
              <w:jc w:val="center"/>
              <w:rPr>
                <w:color w:val="000000"/>
              </w:rPr>
            </w:pPr>
            <w:r>
              <w:rPr>
                <w:color w:val="000000"/>
              </w:rPr>
              <w:t> </w:t>
            </w:r>
          </w:p>
        </w:tc>
        <w:tc>
          <w:tcPr>
            <w:tcW w:w="688" w:type="dxa"/>
            <w:tcBorders/>
            <w:shd w:fill="000000" w:val="clear"/>
            <w:vAlign w:val="center"/>
          </w:tcPr>
          <w:p>
            <w:pPr>
              <w:pStyle w:val="Contenutotabella"/>
              <w:jc w:val="center"/>
              <w:rPr>
                <w:color w:val="000000"/>
              </w:rPr>
            </w:pPr>
            <w:r>
              <w:rPr>
                <w:color w:val="000000"/>
              </w:rPr>
              <w:t> </w:t>
            </w:r>
          </w:p>
        </w:tc>
        <w:tc>
          <w:tcPr>
            <w:tcW w:w="68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90" w:type="dxa"/>
            <w:tcBorders/>
            <w:shd w:fill="000000" w:val="clear"/>
            <w:vAlign w:val="center"/>
          </w:tcPr>
          <w:p>
            <w:pPr>
              <w:pStyle w:val="Contenutotabella"/>
              <w:jc w:val="center"/>
              <w:rPr>
                <w:color w:val="000000"/>
              </w:rPr>
            </w:pPr>
            <w:r>
              <w:rPr>
                <w:color w:val="000000"/>
              </w:rPr>
              <w:t> </w:t>
            </w:r>
          </w:p>
        </w:tc>
        <w:tc>
          <w:tcPr>
            <w:tcW w:w="780" w:type="dxa"/>
            <w:tcBorders/>
            <w:shd w:fill="000000" w:val="clear"/>
            <w:vAlign w:val="center"/>
          </w:tcPr>
          <w:p>
            <w:pPr>
              <w:pStyle w:val="Contenutotabella"/>
              <w:jc w:val="center"/>
              <w:rPr>
                <w:color w:val="000000"/>
              </w:rPr>
            </w:pPr>
            <w:r>
              <w:rPr>
                <w:color w:val="000000"/>
              </w:rPr>
              <w:t> </w:t>
            </w:r>
          </w:p>
        </w:tc>
        <w:tc>
          <w:tcPr>
            <w:tcW w:w="712" w:type="dxa"/>
            <w:tcBorders/>
            <w:shd w:fill="000000" w:val="clear"/>
            <w:vAlign w:val="center"/>
          </w:tcPr>
          <w:p>
            <w:pPr>
              <w:pStyle w:val="Contenutotabella"/>
              <w:jc w:val="center"/>
              <w:rPr>
                <w:color w:val="000000"/>
              </w:rPr>
            </w:pPr>
            <w:r>
              <w:rPr>
                <w:color w:val="000000"/>
              </w:rPr>
              <w:t> </w:t>
            </w:r>
          </w:p>
        </w:tc>
        <w:tc>
          <w:tcPr>
            <w:tcW w:w="872" w:type="dxa"/>
            <w:tcBorders/>
            <w:shd w:fill="000000" w:val="clear"/>
            <w:vAlign w:val="center"/>
          </w:tcPr>
          <w:p>
            <w:pPr>
              <w:pStyle w:val="Contenutotabella"/>
              <w:jc w:val="center"/>
              <w:rPr>
                <w:color w:val="000000"/>
              </w:rPr>
            </w:pPr>
            <w:r>
              <w:rPr>
                <w:color w:val="000000"/>
              </w:rPr>
              <w:t> </w:t>
            </w:r>
          </w:p>
        </w:tc>
        <w:tc>
          <w:tcPr>
            <w:tcW w:w="850" w:type="dxa"/>
            <w:gridSpan w:val="2"/>
            <w:tcBorders/>
            <w:shd w:fill="000000" w:val="clear"/>
            <w:vAlign w:val="center"/>
          </w:tcPr>
          <w:p>
            <w:pPr>
              <w:pStyle w:val="Contenutotabella"/>
              <w:jc w:val="center"/>
              <w:rPr>
                <w:color w:val="000000"/>
              </w:rPr>
            </w:pPr>
            <w:r>
              <w:rPr>
                <w:color w:val="000000"/>
              </w:rPr>
              <w:t> </w:t>
            </w:r>
          </w:p>
        </w:tc>
        <w:tc>
          <w:tcPr>
            <w:tcW w:w="783" w:type="dxa"/>
            <w:tcBorders/>
            <w:shd w:fill="000000" w:val="clear"/>
            <w:vAlign w:val="center"/>
          </w:tcPr>
          <w:p>
            <w:pPr>
              <w:pStyle w:val="Contenutotabella"/>
              <w:jc w:val="center"/>
              <w:rPr>
                <w:color w:val="000000"/>
              </w:rPr>
            </w:pPr>
            <w:r>
              <w:rPr>
                <w:color w:val="000000"/>
              </w:rPr>
              <w:t> </w:t>
            </w:r>
          </w:p>
        </w:tc>
        <w:tc>
          <w:tcPr>
            <w:tcW w:w="710" w:type="dxa"/>
            <w:tcBorders/>
            <w:shd w:fill="000000" w:val="clear"/>
            <w:vAlign w:val="center"/>
          </w:tcPr>
          <w:p>
            <w:pPr>
              <w:pStyle w:val="Contenutotabella"/>
              <w:jc w:val="center"/>
              <w:rPr>
                <w:color w:val="000000"/>
              </w:rPr>
            </w:pPr>
            <w:r>
              <w:rPr>
                <w:color w:val="000000"/>
              </w:rPr>
              <w:t> </w:t>
            </w:r>
          </w:p>
        </w:tc>
        <w:tc>
          <w:tcPr>
            <w:tcW w:w="782" w:type="dxa"/>
            <w:tcBorders/>
            <w:shd w:fill="000000" w:val="clear"/>
            <w:vAlign w:val="center"/>
          </w:tcPr>
          <w:p>
            <w:pPr>
              <w:pStyle w:val="Contenutotabella"/>
              <w:jc w:val="center"/>
              <w:rPr>
                <w:color w:val="000000"/>
              </w:rPr>
            </w:pPr>
            <w:r>
              <w:rPr>
                <w:color w:val="000000"/>
              </w:rPr>
              <w:t> </w:t>
            </w:r>
          </w:p>
        </w:tc>
        <w:tc>
          <w:tcPr>
            <w:tcW w:w="596" w:type="dxa"/>
            <w:tcBorders/>
            <w:shd w:fill="000000" w:val="clear"/>
            <w:vAlign w:val="center"/>
          </w:tcPr>
          <w:p>
            <w:pPr>
              <w:pStyle w:val="Contenutotabella"/>
              <w:jc w:val="center"/>
              <w:rPr>
                <w:color w:val="000000"/>
              </w:rPr>
            </w:pPr>
            <w:r>
              <w:rPr>
                <w:color w:val="000000"/>
              </w:rPr>
              <w:t> </w:t>
            </w:r>
          </w:p>
        </w:tc>
        <w:tc>
          <w:tcPr>
            <w:tcW w:w="771" w:type="dxa"/>
            <w:tcBorders/>
            <w:shd w:fill="000000" w:val="clear"/>
            <w:vAlign w:val="center"/>
          </w:tcPr>
          <w:p>
            <w:pPr>
              <w:pStyle w:val="Contenutotabella"/>
              <w:jc w:val="center"/>
              <w:rPr>
                <w:color w:val="000000"/>
              </w:rPr>
            </w:pPr>
            <w:r>
              <w:rPr>
                <w:color w:val="000000"/>
              </w:rPr>
              <w:t> </w:t>
            </w:r>
          </w:p>
        </w:tc>
      </w:tr>
      <w:tr>
        <w:trPr/>
        <w:tc>
          <w:tcPr>
            <w:tcW w:w="551" w:type="dxa"/>
            <w:tcBorders/>
            <w:shd w:fill="FFFFFF" w:val="clear"/>
            <w:vAlign w:val="center"/>
          </w:tcPr>
          <w:p>
            <w:pPr>
              <w:pStyle w:val="Contenutotabella"/>
              <w:jc w:val="left"/>
              <w:rPr>
                <w:color w:val="000000"/>
                <w:sz w:val="27"/>
              </w:rPr>
            </w:pPr>
            <w:r>
              <w:rPr>
                <w:b/>
                <w:color w:val="000000"/>
                <w:sz w:val="27"/>
              </w:rPr>
              <w:t>4</w:t>
            </w:r>
            <w:r>
              <w:rPr>
                <w:color w:val="000000"/>
                <w:sz w:val="27"/>
              </w:rPr>
              <w:t> </w:t>
            </w:r>
          </w:p>
        </w:tc>
        <w:tc>
          <w:tcPr>
            <w:tcW w:w="62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8"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9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80" w:type="dxa"/>
            <w:tcBorders/>
            <w:shd w:fill="000000" w:val="clear"/>
            <w:vAlign w:val="center"/>
          </w:tcPr>
          <w:p>
            <w:pPr>
              <w:pStyle w:val="Contenutotabella"/>
              <w:jc w:val="center"/>
              <w:rPr>
                <w:color w:val="000000"/>
              </w:rPr>
            </w:pPr>
            <w:r>
              <w:rPr>
                <w:color w:val="000000"/>
              </w:rPr>
              <w:t> </w:t>
            </w:r>
          </w:p>
        </w:tc>
        <w:tc>
          <w:tcPr>
            <w:tcW w:w="712" w:type="dxa"/>
            <w:tcBorders/>
            <w:shd w:fill="000000" w:val="clear"/>
            <w:vAlign w:val="center"/>
          </w:tcPr>
          <w:p>
            <w:pPr>
              <w:pStyle w:val="Contenutotabella"/>
              <w:jc w:val="center"/>
              <w:rPr>
                <w:color w:val="000000"/>
              </w:rPr>
            </w:pPr>
            <w:r>
              <w:rPr>
                <w:color w:val="000000"/>
              </w:rPr>
              <w:t> </w:t>
            </w:r>
          </w:p>
        </w:tc>
        <w:tc>
          <w:tcPr>
            <w:tcW w:w="872" w:type="dxa"/>
            <w:tcBorders/>
            <w:shd w:fill="000000" w:val="clear"/>
            <w:vAlign w:val="center"/>
          </w:tcPr>
          <w:p>
            <w:pPr>
              <w:pStyle w:val="Contenutotabella"/>
              <w:jc w:val="center"/>
              <w:rPr>
                <w:color w:val="000000"/>
              </w:rPr>
            </w:pPr>
            <w:r>
              <w:rPr>
                <w:color w:val="000000"/>
              </w:rPr>
              <w:t> </w:t>
            </w:r>
          </w:p>
        </w:tc>
        <w:tc>
          <w:tcPr>
            <w:tcW w:w="850" w:type="dxa"/>
            <w:gridSpan w:val="2"/>
            <w:tcBorders/>
            <w:shd w:fill="000000" w:val="clear"/>
            <w:vAlign w:val="center"/>
          </w:tcPr>
          <w:p>
            <w:pPr>
              <w:pStyle w:val="Contenutotabella"/>
              <w:jc w:val="center"/>
              <w:rPr>
                <w:color w:val="000000"/>
              </w:rPr>
            </w:pPr>
            <w:r>
              <w:rPr>
                <w:color w:val="000000"/>
              </w:rPr>
              <w:t> </w:t>
            </w:r>
          </w:p>
        </w:tc>
        <w:tc>
          <w:tcPr>
            <w:tcW w:w="783" w:type="dxa"/>
            <w:tcBorders/>
            <w:shd w:fill="000000" w:val="clear"/>
            <w:vAlign w:val="center"/>
          </w:tcPr>
          <w:p>
            <w:pPr>
              <w:pStyle w:val="Contenutotabella"/>
              <w:jc w:val="center"/>
              <w:rPr>
                <w:color w:val="000000"/>
              </w:rPr>
            </w:pPr>
            <w:r>
              <w:rPr>
                <w:color w:val="000000"/>
              </w:rPr>
              <w:t> </w:t>
            </w:r>
          </w:p>
        </w:tc>
        <w:tc>
          <w:tcPr>
            <w:tcW w:w="710" w:type="dxa"/>
            <w:tcBorders/>
            <w:shd w:fill="000000" w:val="clear"/>
            <w:vAlign w:val="center"/>
          </w:tcPr>
          <w:p>
            <w:pPr>
              <w:pStyle w:val="Contenutotabella"/>
              <w:jc w:val="center"/>
              <w:rPr>
                <w:color w:val="000000"/>
              </w:rPr>
            </w:pPr>
            <w:r>
              <w:rPr>
                <w:color w:val="000000"/>
              </w:rPr>
              <w:t> </w:t>
            </w:r>
          </w:p>
        </w:tc>
        <w:tc>
          <w:tcPr>
            <w:tcW w:w="782" w:type="dxa"/>
            <w:tcBorders/>
            <w:shd w:fill="000000" w:val="clear"/>
            <w:vAlign w:val="center"/>
          </w:tcPr>
          <w:p>
            <w:pPr>
              <w:pStyle w:val="Contenutotabella"/>
              <w:jc w:val="center"/>
              <w:rPr>
                <w:color w:val="000000"/>
              </w:rPr>
            </w:pPr>
            <w:r>
              <w:rPr>
                <w:color w:val="000000"/>
              </w:rPr>
              <w:t> </w:t>
            </w:r>
          </w:p>
        </w:tc>
        <w:tc>
          <w:tcPr>
            <w:tcW w:w="596" w:type="dxa"/>
            <w:tcBorders/>
            <w:shd w:fill="000000" w:val="clear"/>
            <w:vAlign w:val="center"/>
          </w:tcPr>
          <w:p>
            <w:pPr>
              <w:pStyle w:val="Contenutotabella"/>
              <w:jc w:val="center"/>
              <w:rPr>
                <w:color w:val="000000"/>
              </w:rPr>
            </w:pPr>
            <w:r>
              <w:rPr>
                <w:color w:val="000000"/>
              </w:rPr>
              <w:t> </w:t>
            </w:r>
          </w:p>
        </w:tc>
        <w:tc>
          <w:tcPr>
            <w:tcW w:w="771" w:type="dxa"/>
            <w:tcBorders/>
            <w:shd w:fill="000000" w:val="clear"/>
            <w:vAlign w:val="center"/>
          </w:tcPr>
          <w:p>
            <w:pPr>
              <w:pStyle w:val="Contenutotabella"/>
              <w:jc w:val="center"/>
              <w:rPr>
                <w:color w:val="000000"/>
              </w:rPr>
            </w:pPr>
            <w:r>
              <w:rPr>
                <w:color w:val="000000"/>
              </w:rPr>
              <w:t> </w:t>
            </w:r>
          </w:p>
        </w:tc>
      </w:tr>
      <w:tr>
        <w:trPr/>
        <w:tc>
          <w:tcPr>
            <w:tcW w:w="551" w:type="dxa"/>
            <w:tcBorders/>
            <w:shd w:fill="000000" w:val="clear"/>
            <w:vAlign w:val="center"/>
          </w:tcPr>
          <w:p>
            <w:pPr>
              <w:pStyle w:val="Contenutotabella"/>
              <w:jc w:val="center"/>
              <w:rPr>
                <w:color w:val="000000"/>
              </w:rPr>
            </w:pPr>
            <w:r>
              <w:rPr>
                <w:color w:val="000000"/>
              </w:rPr>
              <w:t> </w:t>
            </w:r>
          </w:p>
        </w:tc>
        <w:tc>
          <w:tcPr>
            <w:tcW w:w="620" w:type="dxa"/>
            <w:tcBorders/>
            <w:shd w:fill="000000" w:val="clear"/>
            <w:vAlign w:val="center"/>
          </w:tcPr>
          <w:p>
            <w:pPr>
              <w:pStyle w:val="Contenutotabella"/>
              <w:jc w:val="center"/>
              <w:rPr>
                <w:color w:val="000000"/>
              </w:rPr>
            </w:pPr>
            <w:r>
              <w:rPr>
                <w:color w:val="000000"/>
              </w:rPr>
              <w:t> </w:t>
            </w:r>
          </w:p>
        </w:tc>
        <w:tc>
          <w:tcPr>
            <w:tcW w:w="688" w:type="dxa"/>
            <w:tcBorders/>
            <w:shd w:fill="000000" w:val="clear"/>
            <w:vAlign w:val="center"/>
          </w:tcPr>
          <w:p>
            <w:pPr>
              <w:pStyle w:val="Contenutotabella"/>
              <w:jc w:val="center"/>
              <w:rPr>
                <w:color w:val="000000"/>
              </w:rPr>
            </w:pPr>
            <w:r>
              <w:rPr>
                <w:color w:val="000000"/>
              </w:rPr>
              <w:t> </w:t>
            </w:r>
          </w:p>
        </w:tc>
        <w:tc>
          <w:tcPr>
            <w:tcW w:w="68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90" w:type="dxa"/>
            <w:tcBorders/>
            <w:shd w:fill="000000" w:val="clear"/>
            <w:vAlign w:val="center"/>
          </w:tcPr>
          <w:p>
            <w:pPr>
              <w:pStyle w:val="Contenutotabella"/>
              <w:jc w:val="center"/>
              <w:rPr>
                <w:color w:val="000000"/>
              </w:rPr>
            </w:pPr>
            <w:r>
              <w:rPr>
                <w:color w:val="000000"/>
              </w:rPr>
              <w:t> </w:t>
            </w:r>
          </w:p>
        </w:tc>
        <w:tc>
          <w:tcPr>
            <w:tcW w:w="780" w:type="dxa"/>
            <w:tcBorders/>
            <w:shd w:fill="FFFFFF" w:val="clear"/>
            <w:vAlign w:val="center"/>
          </w:tcPr>
          <w:p>
            <w:pPr>
              <w:pStyle w:val="Contenutotabella"/>
              <w:jc w:val="left"/>
              <w:rPr>
                <w:color w:val="000000"/>
                <w:sz w:val="27"/>
              </w:rPr>
            </w:pPr>
            <w:r>
              <w:rPr>
                <w:b/>
                <w:color w:val="000000"/>
                <w:sz w:val="27"/>
              </w:rPr>
              <w:t>5</w:t>
            </w:r>
            <w:r>
              <w:rPr>
                <w:color w:val="000000"/>
                <w:sz w:val="27"/>
              </w:rPr>
              <w:t> </w:t>
            </w:r>
          </w:p>
        </w:tc>
        <w:tc>
          <w:tcPr>
            <w:tcW w:w="712" w:type="dxa"/>
            <w:tcBorders/>
            <w:shd w:fill="000000" w:val="clear"/>
            <w:vAlign w:val="center"/>
          </w:tcPr>
          <w:p>
            <w:pPr>
              <w:pStyle w:val="Contenutotabella"/>
              <w:jc w:val="center"/>
              <w:rPr>
                <w:color w:val="000000"/>
              </w:rPr>
            </w:pPr>
            <w:r>
              <w:rPr>
                <w:color w:val="000000"/>
              </w:rPr>
              <w:t> </w:t>
            </w:r>
          </w:p>
        </w:tc>
        <w:tc>
          <w:tcPr>
            <w:tcW w:w="872" w:type="dxa"/>
            <w:tcBorders/>
            <w:shd w:fill="000000" w:val="clear"/>
            <w:vAlign w:val="center"/>
          </w:tcPr>
          <w:p>
            <w:pPr>
              <w:pStyle w:val="Contenutotabella"/>
              <w:jc w:val="center"/>
              <w:rPr>
                <w:color w:val="000000"/>
              </w:rPr>
            </w:pPr>
            <w:r>
              <w:rPr>
                <w:color w:val="000000"/>
              </w:rPr>
              <w:t> </w:t>
            </w:r>
          </w:p>
        </w:tc>
        <w:tc>
          <w:tcPr>
            <w:tcW w:w="850" w:type="dxa"/>
            <w:gridSpan w:val="2"/>
            <w:tcBorders/>
            <w:shd w:fill="000000" w:val="clear"/>
            <w:vAlign w:val="center"/>
          </w:tcPr>
          <w:p>
            <w:pPr>
              <w:pStyle w:val="Contenutotabella"/>
              <w:jc w:val="center"/>
              <w:rPr>
                <w:color w:val="000000"/>
              </w:rPr>
            </w:pPr>
            <w:r>
              <w:rPr>
                <w:color w:val="000000"/>
              </w:rPr>
              <w:t> </w:t>
            </w:r>
          </w:p>
        </w:tc>
        <w:tc>
          <w:tcPr>
            <w:tcW w:w="783" w:type="dxa"/>
            <w:tcBorders/>
            <w:shd w:fill="000000" w:val="clear"/>
            <w:vAlign w:val="center"/>
          </w:tcPr>
          <w:p>
            <w:pPr>
              <w:pStyle w:val="Contenutotabella"/>
              <w:jc w:val="center"/>
              <w:rPr>
                <w:color w:val="000000"/>
              </w:rPr>
            </w:pPr>
            <w:r>
              <w:rPr>
                <w:color w:val="000000"/>
              </w:rPr>
              <w:t> </w:t>
            </w:r>
          </w:p>
        </w:tc>
        <w:tc>
          <w:tcPr>
            <w:tcW w:w="710" w:type="dxa"/>
            <w:tcBorders/>
            <w:shd w:fill="000000" w:val="clear"/>
            <w:vAlign w:val="center"/>
          </w:tcPr>
          <w:p>
            <w:pPr>
              <w:pStyle w:val="Contenutotabella"/>
              <w:jc w:val="center"/>
              <w:rPr>
                <w:color w:val="000000"/>
              </w:rPr>
            </w:pPr>
            <w:r>
              <w:rPr>
                <w:color w:val="000000"/>
              </w:rPr>
              <w:t> </w:t>
            </w:r>
          </w:p>
        </w:tc>
        <w:tc>
          <w:tcPr>
            <w:tcW w:w="782" w:type="dxa"/>
            <w:tcBorders/>
            <w:shd w:fill="000000" w:val="clear"/>
            <w:vAlign w:val="center"/>
          </w:tcPr>
          <w:p>
            <w:pPr>
              <w:pStyle w:val="Contenutotabella"/>
              <w:jc w:val="center"/>
              <w:rPr>
                <w:color w:val="000000"/>
              </w:rPr>
            </w:pPr>
            <w:r>
              <w:rPr>
                <w:color w:val="000000"/>
              </w:rPr>
              <w:t> </w:t>
            </w:r>
          </w:p>
        </w:tc>
        <w:tc>
          <w:tcPr>
            <w:tcW w:w="596" w:type="dxa"/>
            <w:tcBorders/>
            <w:shd w:fill="000000" w:val="clear"/>
            <w:vAlign w:val="center"/>
          </w:tcPr>
          <w:p>
            <w:pPr>
              <w:pStyle w:val="Contenutotabella"/>
              <w:jc w:val="center"/>
              <w:rPr>
                <w:color w:val="000000"/>
              </w:rPr>
            </w:pPr>
            <w:r>
              <w:rPr>
                <w:color w:val="000000"/>
              </w:rPr>
              <w:t> </w:t>
            </w:r>
          </w:p>
        </w:tc>
        <w:tc>
          <w:tcPr>
            <w:tcW w:w="771" w:type="dxa"/>
            <w:tcBorders/>
            <w:shd w:fill="000000" w:val="clear"/>
            <w:vAlign w:val="center"/>
          </w:tcPr>
          <w:p>
            <w:pPr>
              <w:pStyle w:val="Contenutotabella"/>
              <w:jc w:val="center"/>
              <w:rPr>
                <w:color w:val="000000"/>
              </w:rPr>
            </w:pPr>
            <w:r>
              <w:rPr>
                <w:color w:val="000000"/>
              </w:rPr>
              <w:t> </w:t>
            </w:r>
          </w:p>
        </w:tc>
      </w:tr>
      <w:tr>
        <w:trPr/>
        <w:tc>
          <w:tcPr>
            <w:tcW w:w="551" w:type="dxa"/>
            <w:tcBorders/>
            <w:shd w:fill="000000" w:val="clear"/>
            <w:vAlign w:val="center"/>
          </w:tcPr>
          <w:p>
            <w:pPr>
              <w:pStyle w:val="Contenutotabella"/>
              <w:jc w:val="center"/>
              <w:rPr>
                <w:color w:val="000000"/>
              </w:rPr>
            </w:pPr>
            <w:r>
              <w:rPr>
                <w:color w:val="000000"/>
              </w:rPr>
              <w:t> </w:t>
            </w:r>
          </w:p>
        </w:tc>
        <w:tc>
          <w:tcPr>
            <w:tcW w:w="620" w:type="dxa"/>
            <w:tcBorders/>
            <w:shd w:fill="FFFFFF" w:val="clear"/>
            <w:vAlign w:val="center"/>
          </w:tcPr>
          <w:p>
            <w:pPr>
              <w:pStyle w:val="Contenutotabella"/>
              <w:jc w:val="left"/>
              <w:rPr>
                <w:color w:val="000000"/>
                <w:sz w:val="27"/>
              </w:rPr>
            </w:pPr>
            <w:r>
              <w:rPr>
                <w:b/>
                <w:color w:val="000000"/>
                <w:sz w:val="27"/>
              </w:rPr>
              <w:t>6</w:t>
            </w:r>
            <w:r>
              <w:rPr>
                <w:color w:val="000000"/>
                <w:sz w:val="27"/>
              </w:rPr>
              <w:t> </w:t>
            </w:r>
          </w:p>
        </w:tc>
        <w:tc>
          <w:tcPr>
            <w:tcW w:w="688"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8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9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8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12"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872"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850" w:type="dxa"/>
            <w:gridSpan w:val="2"/>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83"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1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82"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596"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71" w:type="dxa"/>
            <w:tcBorders/>
            <w:shd w:fill="FFFFFF" w:val="clear"/>
            <w:vAlign w:val="center"/>
          </w:tcPr>
          <w:p>
            <w:pPr>
              <w:pStyle w:val="Contenutotabella"/>
              <w:jc w:val="left"/>
              <w:rPr>
                <w:color w:val="000000"/>
                <w:sz w:val="27"/>
              </w:rPr>
            </w:pPr>
            <w:r>
              <w:rPr>
                <w:b/>
                <w:color w:val="000000"/>
                <w:sz w:val="27"/>
              </w:rPr>
              <w:t>7</w:t>
            </w:r>
            <w:r>
              <w:rPr>
                <w:color w:val="000000"/>
                <w:sz w:val="27"/>
              </w:rPr>
              <w:t> </w:t>
            </w:r>
          </w:p>
        </w:tc>
      </w:tr>
      <w:tr>
        <w:trPr/>
        <w:tc>
          <w:tcPr>
            <w:tcW w:w="551" w:type="dxa"/>
            <w:tcBorders/>
            <w:shd w:fill="000000" w:val="clear"/>
            <w:vAlign w:val="center"/>
          </w:tcPr>
          <w:p>
            <w:pPr>
              <w:pStyle w:val="Contenutotabella"/>
              <w:jc w:val="center"/>
              <w:rPr>
                <w:color w:val="000000"/>
              </w:rPr>
            </w:pPr>
            <w:r>
              <w:rPr>
                <w:color w:val="000000"/>
              </w:rPr>
              <w:t> </w:t>
            </w:r>
          </w:p>
        </w:tc>
        <w:tc>
          <w:tcPr>
            <w:tcW w:w="620" w:type="dxa"/>
            <w:tcBorders/>
            <w:shd w:fill="000000" w:val="clear"/>
            <w:vAlign w:val="center"/>
          </w:tcPr>
          <w:p>
            <w:pPr>
              <w:pStyle w:val="Contenutotabella"/>
              <w:jc w:val="center"/>
              <w:rPr>
                <w:color w:val="000000"/>
              </w:rPr>
            </w:pPr>
            <w:r>
              <w:rPr>
                <w:color w:val="000000"/>
              </w:rPr>
              <w:t> </w:t>
            </w:r>
          </w:p>
        </w:tc>
        <w:tc>
          <w:tcPr>
            <w:tcW w:w="688" w:type="dxa"/>
            <w:tcBorders/>
            <w:shd w:fill="000000" w:val="clear"/>
            <w:vAlign w:val="center"/>
          </w:tcPr>
          <w:p>
            <w:pPr>
              <w:pStyle w:val="Contenutotabella"/>
              <w:jc w:val="center"/>
              <w:rPr>
                <w:color w:val="000000"/>
              </w:rPr>
            </w:pPr>
            <w:r>
              <w:rPr>
                <w:color w:val="000000"/>
              </w:rPr>
              <w:t> </w:t>
            </w:r>
          </w:p>
        </w:tc>
        <w:tc>
          <w:tcPr>
            <w:tcW w:w="68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90" w:type="dxa"/>
            <w:tcBorders/>
            <w:shd w:fill="000000" w:val="clear"/>
            <w:vAlign w:val="center"/>
          </w:tcPr>
          <w:p>
            <w:pPr>
              <w:pStyle w:val="Contenutotabella"/>
              <w:jc w:val="center"/>
              <w:rPr>
                <w:color w:val="000000"/>
              </w:rPr>
            </w:pPr>
            <w:r>
              <w:rPr>
                <w:color w:val="000000"/>
              </w:rPr>
              <w:t> </w:t>
            </w:r>
          </w:p>
        </w:tc>
        <w:tc>
          <w:tcPr>
            <w:tcW w:w="78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12" w:type="dxa"/>
            <w:tcBorders/>
            <w:shd w:fill="000000" w:val="clear"/>
            <w:vAlign w:val="center"/>
          </w:tcPr>
          <w:p>
            <w:pPr>
              <w:pStyle w:val="Contenutotabella"/>
              <w:jc w:val="center"/>
              <w:rPr>
                <w:color w:val="000000"/>
              </w:rPr>
            </w:pPr>
            <w:r>
              <w:rPr>
                <w:color w:val="000000"/>
              </w:rPr>
              <w:t> </w:t>
            </w:r>
          </w:p>
        </w:tc>
        <w:tc>
          <w:tcPr>
            <w:tcW w:w="872" w:type="dxa"/>
            <w:tcBorders/>
            <w:shd w:fill="000000" w:val="clear"/>
            <w:vAlign w:val="center"/>
          </w:tcPr>
          <w:p>
            <w:pPr>
              <w:pStyle w:val="Contenutotabella"/>
              <w:jc w:val="center"/>
              <w:rPr>
                <w:color w:val="000000"/>
              </w:rPr>
            </w:pPr>
            <w:r>
              <w:rPr>
                <w:color w:val="000000"/>
              </w:rPr>
              <w:t> </w:t>
            </w:r>
          </w:p>
        </w:tc>
        <w:tc>
          <w:tcPr>
            <w:tcW w:w="850" w:type="dxa"/>
            <w:gridSpan w:val="2"/>
            <w:tcBorders/>
            <w:shd w:fill="000000" w:val="clear"/>
            <w:vAlign w:val="center"/>
          </w:tcPr>
          <w:p>
            <w:pPr>
              <w:pStyle w:val="Contenutotabella"/>
              <w:jc w:val="center"/>
              <w:rPr>
                <w:color w:val="000000"/>
              </w:rPr>
            </w:pPr>
            <w:r>
              <w:rPr>
                <w:color w:val="000000"/>
              </w:rPr>
              <w:t> </w:t>
            </w:r>
          </w:p>
        </w:tc>
        <w:tc>
          <w:tcPr>
            <w:tcW w:w="783" w:type="dxa"/>
            <w:tcBorders/>
            <w:shd w:fill="000000" w:val="clear"/>
            <w:vAlign w:val="center"/>
          </w:tcPr>
          <w:p>
            <w:pPr>
              <w:pStyle w:val="Contenutotabella"/>
              <w:jc w:val="center"/>
              <w:rPr>
                <w:color w:val="000000"/>
              </w:rPr>
            </w:pPr>
            <w:r>
              <w:rPr>
                <w:color w:val="000000"/>
              </w:rPr>
              <w:t> </w:t>
            </w:r>
          </w:p>
        </w:tc>
        <w:tc>
          <w:tcPr>
            <w:tcW w:w="710" w:type="dxa"/>
            <w:tcBorders/>
            <w:shd w:fill="000000" w:val="clear"/>
            <w:vAlign w:val="center"/>
          </w:tcPr>
          <w:p>
            <w:pPr>
              <w:pStyle w:val="Contenutotabella"/>
              <w:jc w:val="center"/>
              <w:rPr>
                <w:color w:val="000000"/>
              </w:rPr>
            </w:pPr>
            <w:r>
              <w:rPr>
                <w:color w:val="000000"/>
              </w:rPr>
              <w:t> </w:t>
            </w:r>
          </w:p>
        </w:tc>
        <w:tc>
          <w:tcPr>
            <w:tcW w:w="782" w:type="dxa"/>
            <w:tcBorders/>
            <w:shd w:fill="000000" w:val="clear"/>
            <w:vAlign w:val="center"/>
          </w:tcPr>
          <w:p>
            <w:pPr>
              <w:pStyle w:val="Contenutotabella"/>
              <w:jc w:val="center"/>
              <w:rPr>
                <w:color w:val="000000"/>
              </w:rPr>
            </w:pPr>
            <w:r>
              <w:rPr>
                <w:color w:val="000000"/>
              </w:rPr>
              <w:t> </w:t>
            </w:r>
          </w:p>
        </w:tc>
        <w:tc>
          <w:tcPr>
            <w:tcW w:w="596" w:type="dxa"/>
            <w:tcBorders/>
            <w:shd w:fill="000000" w:val="clear"/>
            <w:vAlign w:val="center"/>
          </w:tcPr>
          <w:p>
            <w:pPr>
              <w:pStyle w:val="Contenutotabella"/>
              <w:jc w:val="center"/>
              <w:rPr>
                <w:color w:val="000000"/>
              </w:rPr>
            </w:pPr>
            <w:r>
              <w:rPr>
                <w:color w:val="000000"/>
              </w:rPr>
              <w:t> </w:t>
            </w:r>
          </w:p>
        </w:tc>
        <w:tc>
          <w:tcPr>
            <w:tcW w:w="771"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r>
      <w:tr>
        <w:trPr/>
        <w:tc>
          <w:tcPr>
            <w:tcW w:w="551" w:type="dxa"/>
            <w:tcBorders/>
            <w:shd w:fill="000000" w:val="clear"/>
            <w:vAlign w:val="center"/>
          </w:tcPr>
          <w:p>
            <w:pPr>
              <w:pStyle w:val="Contenutotabella"/>
              <w:jc w:val="center"/>
              <w:rPr>
                <w:color w:val="000000"/>
              </w:rPr>
            </w:pPr>
            <w:r>
              <w:rPr>
                <w:color w:val="000000"/>
              </w:rPr>
              <w:t> </w:t>
            </w:r>
          </w:p>
        </w:tc>
        <w:tc>
          <w:tcPr>
            <w:tcW w:w="620" w:type="dxa"/>
            <w:tcBorders/>
            <w:shd w:fill="000000" w:val="clear"/>
            <w:vAlign w:val="center"/>
          </w:tcPr>
          <w:p>
            <w:pPr>
              <w:pStyle w:val="Contenutotabella"/>
              <w:jc w:val="center"/>
              <w:rPr>
                <w:color w:val="000000"/>
              </w:rPr>
            </w:pPr>
            <w:r>
              <w:rPr>
                <w:color w:val="000000"/>
              </w:rPr>
              <w:t> </w:t>
            </w:r>
          </w:p>
        </w:tc>
        <w:tc>
          <w:tcPr>
            <w:tcW w:w="688" w:type="dxa"/>
            <w:tcBorders/>
            <w:shd w:fill="000000" w:val="clear"/>
            <w:vAlign w:val="center"/>
          </w:tcPr>
          <w:p>
            <w:pPr>
              <w:pStyle w:val="Contenutotabella"/>
              <w:jc w:val="center"/>
              <w:rPr>
                <w:color w:val="000000"/>
              </w:rPr>
            </w:pPr>
            <w:r>
              <w:rPr>
                <w:color w:val="000000"/>
              </w:rPr>
              <w:t> </w:t>
            </w:r>
          </w:p>
        </w:tc>
        <w:tc>
          <w:tcPr>
            <w:tcW w:w="68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90" w:type="dxa"/>
            <w:tcBorders/>
            <w:shd w:fill="000000" w:val="clear"/>
            <w:vAlign w:val="center"/>
          </w:tcPr>
          <w:p>
            <w:pPr>
              <w:pStyle w:val="Contenutotabella"/>
              <w:jc w:val="center"/>
              <w:rPr>
                <w:color w:val="000000"/>
              </w:rPr>
            </w:pPr>
            <w:r>
              <w:rPr>
                <w:color w:val="000000"/>
              </w:rPr>
              <w:t> </w:t>
            </w:r>
          </w:p>
        </w:tc>
        <w:tc>
          <w:tcPr>
            <w:tcW w:w="780" w:type="dxa"/>
            <w:tcBorders/>
            <w:shd w:fill="000000" w:val="clear"/>
            <w:vAlign w:val="center"/>
          </w:tcPr>
          <w:p>
            <w:pPr>
              <w:pStyle w:val="Contenutotabella"/>
              <w:jc w:val="center"/>
              <w:rPr>
                <w:color w:val="000000"/>
              </w:rPr>
            </w:pPr>
            <w:r>
              <w:rPr>
                <w:color w:val="000000"/>
              </w:rPr>
              <w:t> </w:t>
            </w:r>
          </w:p>
        </w:tc>
        <w:tc>
          <w:tcPr>
            <w:tcW w:w="712" w:type="dxa"/>
            <w:tcBorders/>
            <w:shd w:fill="000000" w:val="clear"/>
            <w:vAlign w:val="center"/>
          </w:tcPr>
          <w:p>
            <w:pPr>
              <w:pStyle w:val="Contenutotabella"/>
              <w:jc w:val="center"/>
              <w:rPr>
                <w:color w:val="000000"/>
              </w:rPr>
            </w:pPr>
            <w:r>
              <w:rPr>
                <w:color w:val="000000"/>
              </w:rPr>
              <w:t> </w:t>
            </w:r>
          </w:p>
        </w:tc>
        <w:tc>
          <w:tcPr>
            <w:tcW w:w="872" w:type="dxa"/>
            <w:tcBorders/>
            <w:shd w:fill="000000" w:val="clear"/>
            <w:vAlign w:val="center"/>
          </w:tcPr>
          <w:p>
            <w:pPr>
              <w:pStyle w:val="Contenutotabella"/>
              <w:jc w:val="center"/>
              <w:rPr>
                <w:color w:val="000000"/>
              </w:rPr>
            </w:pPr>
            <w:r>
              <w:rPr>
                <w:color w:val="000000"/>
              </w:rPr>
              <w:t> </w:t>
            </w:r>
          </w:p>
        </w:tc>
        <w:tc>
          <w:tcPr>
            <w:tcW w:w="850" w:type="dxa"/>
            <w:gridSpan w:val="2"/>
            <w:tcBorders/>
            <w:shd w:fill="000000" w:val="clear"/>
            <w:vAlign w:val="center"/>
          </w:tcPr>
          <w:p>
            <w:pPr>
              <w:pStyle w:val="Contenutotabella"/>
              <w:jc w:val="center"/>
              <w:rPr>
                <w:color w:val="000000"/>
              </w:rPr>
            </w:pPr>
            <w:r>
              <w:rPr>
                <w:color w:val="000000"/>
              </w:rPr>
              <w:t> </w:t>
            </w:r>
          </w:p>
        </w:tc>
        <w:tc>
          <w:tcPr>
            <w:tcW w:w="783" w:type="dxa"/>
            <w:tcBorders/>
            <w:shd w:fill="000000" w:val="clear"/>
            <w:vAlign w:val="center"/>
          </w:tcPr>
          <w:p>
            <w:pPr>
              <w:pStyle w:val="Contenutotabella"/>
              <w:jc w:val="center"/>
              <w:rPr>
                <w:color w:val="000000"/>
              </w:rPr>
            </w:pPr>
            <w:r>
              <w:rPr>
                <w:color w:val="000000"/>
              </w:rPr>
              <w:t> </w:t>
            </w:r>
          </w:p>
        </w:tc>
        <w:tc>
          <w:tcPr>
            <w:tcW w:w="710" w:type="dxa"/>
            <w:tcBorders/>
            <w:shd w:fill="000000" w:val="clear"/>
            <w:vAlign w:val="center"/>
          </w:tcPr>
          <w:p>
            <w:pPr>
              <w:pStyle w:val="Contenutotabella"/>
              <w:jc w:val="center"/>
              <w:rPr>
                <w:color w:val="000000"/>
              </w:rPr>
            </w:pPr>
            <w:r>
              <w:rPr>
                <w:color w:val="000000"/>
              </w:rPr>
              <w:t> </w:t>
            </w:r>
          </w:p>
        </w:tc>
        <w:tc>
          <w:tcPr>
            <w:tcW w:w="782" w:type="dxa"/>
            <w:tcBorders/>
            <w:shd w:fill="000000" w:val="clear"/>
            <w:vAlign w:val="center"/>
          </w:tcPr>
          <w:p>
            <w:pPr>
              <w:pStyle w:val="Contenutotabella"/>
              <w:jc w:val="center"/>
              <w:rPr>
                <w:color w:val="000000"/>
              </w:rPr>
            </w:pPr>
            <w:r>
              <w:rPr>
                <w:color w:val="000000"/>
              </w:rPr>
              <w:t> </w:t>
            </w:r>
          </w:p>
        </w:tc>
        <w:tc>
          <w:tcPr>
            <w:tcW w:w="596" w:type="dxa"/>
            <w:tcBorders/>
            <w:shd w:fill="000000" w:val="clear"/>
            <w:vAlign w:val="center"/>
          </w:tcPr>
          <w:p>
            <w:pPr>
              <w:pStyle w:val="Contenutotabella"/>
              <w:jc w:val="center"/>
              <w:rPr>
                <w:color w:val="000000"/>
              </w:rPr>
            </w:pPr>
            <w:r>
              <w:rPr>
                <w:color w:val="000000"/>
              </w:rPr>
              <w:t> </w:t>
            </w:r>
          </w:p>
        </w:tc>
        <w:tc>
          <w:tcPr>
            <w:tcW w:w="771"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r>
      <w:tr>
        <w:trPr/>
        <w:tc>
          <w:tcPr>
            <w:tcW w:w="551" w:type="dxa"/>
            <w:tcBorders/>
            <w:shd w:fill="000000" w:val="clear"/>
            <w:vAlign w:val="center"/>
          </w:tcPr>
          <w:p>
            <w:pPr>
              <w:pStyle w:val="Contenutotabella"/>
              <w:jc w:val="center"/>
              <w:rPr>
                <w:color w:val="000000"/>
              </w:rPr>
            </w:pPr>
            <w:r>
              <w:rPr>
                <w:color w:val="000000"/>
              </w:rPr>
              <w:t> </w:t>
            </w:r>
          </w:p>
        </w:tc>
        <w:tc>
          <w:tcPr>
            <w:tcW w:w="620" w:type="dxa"/>
            <w:tcBorders/>
            <w:shd w:fill="000000" w:val="clear"/>
            <w:vAlign w:val="center"/>
          </w:tcPr>
          <w:p>
            <w:pPr>
              <w:pStyle w:val="Contenutotabella"/>
              <w:jc w:val="center"/>
              <w:rPr>
                <w:color w:val="000000"/>
              </w:rPr>
            </w:pPr>
            <w:r>
              <w:rPr>
                <w:color w:val="000000"/>
              </w:rPr>
              <w:t> </w:t>
            </w:r>
          </w:p>
        </w:tc>
        <w:tc>
          <w:tcPr>
            <w:tcW w:w="688" w:type="dxa"/>
            <w:tcBorders/>
            <w:shd w:fill="000000" w:val="clear"/>
            <w:vAlign w:val="center"/>
          </w:tcPr>
          <w:p>
            <w:pPr>
              <w:pStyle w:val="Contenutotabella"/>
              <w:jc w:val="center"/>
              <w:rPr>
                <w:color w:val="000000"/>
              </w:rPr>
            </w:pPr>
            <w:r>
              <w:rPr>
                <w:color w:val="000000"/>
              </w:rPr>
              <w:t> </w:t>
            </w:r>
          </w:p>
        </w:tc>
        <w:tc>
          <w:tcPr>
            <w:tcW w:w="68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90" w:type="dxa"/>
            <w:tcBorders/>
            <w:shd w:fill="000000" w:val="clear"/>
            <w:vAlign w:val="center"/>
          </w:tcPr>
          <w:p>
            <w:pPr>
              <w:pStyle w:val="Contenutotabella"/>
              <w:jc w:val="center"/>
              <w:rPr>
                <w:color w:val="000000"/>
              </w:rPr>
            </w:pPr>
            <w:r>
              <w:rPr>
                <w:color w:val="000000"/>
              </w:rPr>
              <w:t> </w:t>
            </w:r>
          </w:p>
        </w:tc>
        <w:tc>
          <w:tcPr>
            <w:tcW w:w="780" w:type="dxa"/>
            <w:tcBorders/>
            <w:shd w:fill="000000" w:val="clear"/>
            <w:vAlign w:val="center"/>
          </w:tcPr>
          <w:p>
            <w:pPr>
              <w:pStyle w:val="Contenutotabella"/>
              <w:jc w:val="center"/>
              <w:rPr>
                <w:color w:val="000000"/>
              </w:rPr>
            </w:pPr>
            <w:r>
              <w:rPr>
                <w:color w:val="000000"/>
              </w:rPr>
              <w:t> </w:t>
            </w:r>
          </w:p>
        </w:tc>
        <w:tc>
          <w:tcPr>
            <w:tcW w:w="712" w:type="dxa"/>
            <w:tcBorders/>
            <w:shd w:fill="000000" w:val="clear"/>
            <w:vAlign w:val="center"/>
          </w:tcPr>
          <w:p>
            <w:pPr>
              <w:pStyle w:val="Contenutotabella"/>
              <w:jc w:val="center"/>
              <w:rPr>
                <w:color w:val="000000"/>
              </w:rPr>
            </w:pPr>
            <w:r>
              <w:rPr>
                <w:color w:val="000000"/>
              </w:rPr>
              <w:t> </w:t>
            </w:r>
          </w:p>
        </w:tc>
        <w:tc>
          <w:tcPr>
            <w:tcW w:w="872" w:type="dxa"/>
            <w:tcBorders/>
            <w:shd w:fill="000000" w:val="clear"/>
            <w:vAlign w:val="center"/>
          </w:tcPr>
          <w:p>
            <w:pPr>
              <w:pStyle w:val="Contenutotabella"/>
              <w:jc w:val="center"/>
              <w:rPr>
                <w:color w:val="000000"/>
              </w:rPr>
            </w:pPr>
            <w:r>
              <w:rPr>
                <w:color w:val="000000"/>
              </w:rPr>
              <w:t> </w:t>
            </w:r>
          </w:p>
        </w:tc>
        <w:tc>
          <w:tcPr>
            <w:tcW w:w="850" w:type="dxa"/>
            <w:gridSpan w:val="2"/>
            <w:tcBorders/>
            <w:shd w:fill="000000" w:val="clear"/>
            <w:vAlign w:val="center"/>
          </w:tcPr>
          <w:p>
            <w:pPr>
              <w:pStyle w:val="Contenutotabella"/>
              <w:jc w:val="center"/>
              <w:rPr>
                <w:color w:val="000000"/>
              </w:rPr>
            </w:pPr>
            <w:r>
              <w:rPr>
                <w:color w:val="000000"/>
              </w:rPr>
              <w:t> </w:t>
            </w:r>
          </w:p>
        </w:tc>
        <w:tc>
          <w:tcPr>
            <w:tcW w:w="783" w:type="dxa"/>
            <w:tcBorders/>
            <w:shd w:fill="000000" w:val="clear"/>
            <w:vAlign w:val="center"/>
          </w:tcPr>
          <w:p>
            <w:pPr>
              <w:pStyle w:val="Contenutotabella"/>
              <w:jc w:val="center"/>
              <w:rPr>
                <w:color w:val="000000"/>
              </w:rPr>
            </w:pPr>
            <w:r>
              <w:rPr>
                <w:color w:val="000000"/>
              </w:rPr>
              <w:t> </w:t>
            </w:r>
          </w:p>
        </w:tc>
        <w:tc>
          <w:tcPr>
            <w:tcW w:w="710" w:type="dxa"/>
            <w:tcBorders/>
            <w:shd w:fill="000000" w:val="clear"/>
            <w:vAlign w:val="center"/>
          </w:tcPr>
          <w:p>
            <w:pPr>
              <w:pStyle w:val="Contenutotabella"/>
              <w:jc w:val="center"/>
              <w:rPr>
                <w:color w:val="000000"/>
              </w:rPr>
            </w:pPr>
            <w:r>
              <w:rPr>
                <w:color w:val="000000"/>
              </w:rPr>
              <w:t> </w:t>
            </w:r>
          </w:p>
        </w:tc>
        <w:tc>
          <w:tcPr>
            <w:tcW w:w="782" w:type="dxa"/>
            <w:tcBorders/>
            <w:shd w:fill="000000" w:val="clear"/>
            <w:vAlign w:val="center"/>
          </w:tcPr>
          <w:p>
            <w:pPr>
              <w:pStyle w:val="Contenutotabella"/>
              <w:jc w:val="center"/>
              <w:rPr>
                <w:color w:val="000000"/>
              </w:rPr>
            </w:pPr>
            <w:r>
              <w:rPr>
                <w:color w:val="000000"/>
              </w:rPr>
              <w:t> </w:t>
            </w:r>
          </w:p>
        </w:tc>
        <w:tc>
          <w:tcPr>
            <w:tcW w:w="596" w:type="dxa"/>
            <w:tcBorders/>
            <w:shd w:fill="000000" w:val="clear"/>
            <w:vAlign w:val="center"/>
          </w:tcPr>
          <w:p>
            <w:pPr>
              <w:pStyle w:val="Contenutotabella"/>
              <w:jc w:val="center"/>
              <w:rPr>
                <w:color w:val="000000"/>
              </w:rPr>
            </w:pPr>
            <w:r>
              <w:rPr>
                <w:color w:val="000000"/>
              </w:rPr>
              <w:t> </w:t>
            </w:r>
          </w:p>
        </w:tc>
        <w:tc>
          <w:tcPr>
            <w:tcW w:w="771"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r>
      <w:tr>
        <w:trPr/>
        <w:tc>
          <w:tcPr>
            <w:tcW w:w="551" w:type="dxa"/>
            <w:tcBorders/>
            <w:shd w:fill="000000" w:val="clear"/>
            <w:vAlign w:val="center"/>
          </w:tcPr>
          <w:p>
            <w:pPr>
              <w:pStyle w:val="Contenutotabella"/>
              <w:jc w:val="center"/>
              <w:rPr>
                <w:color w:val="000000"/>
              </w:rPr>
            </w:pPr>
            <w:r>
              <w:rPr>
                <w:color w:val="000000"/>
              </w:rPr>
              <w:t> </w:t>
            </w:r>
          </w:p>
        </w:tc>
        <w:tc>
          <w:tcPr>
            <w:tcW w:w="620" w:type="dxa"/>
            <w:tcBorders/>
            <w:shd w:fill="000000" w:val="clear"/>
            <w:vAlign w:val="center"/>
          </w:tcPr>
          <w:p>
            <w:pPr>
              <w:pStyle w:val="Contenutotabella"/>
              <w:jc w:val="center"/>
              <w:rPr>
                <w:color w:val="000000"/>
              </w:rPr>
            </w:pPr>
            <w:r>
              <w:rPr>
                <w:color w:val="000000"/>
              </w:rPr>
              <w:t> </w:t>
            </w:r>
          </w:p>
        </w:tc>
        <w:tc>
          <w:tcPr>
            <w:tcW w:w="688" w:type="dxa"/>
            <w:tcBorders/>
            <w:shd w:fill="FFFFFF" w:val="clear"/>
            <w:vAlign w:val="center"/>
          </w:tcPr>
          <w:p>
            <w:pPr>
              <w:pStyle w:val="Contenutotabella"/>
              <w:jc w:val="left"/>
              <w:rPr>
                <w:color w:val="000000"/>
                <w:sz w:val="27"/>
              </w:rPr>
            </w:pPr>
            <w:r>
              <w:rPr>
                <w:b/>
                <w:color w:val="000000"/>
                <w:sz w:val="27"/>
              </w:rPr>
              <w:t>8</w:t>
            </w:r>
            <w:r>
              <w:rPr>
                <w:color w:val="000000"/>
                <w:sz w:val="27"/>
              </w:rPr>
              <w:t> </w:t>
            </w:r>
          </w:p>
        </w:tc>
        <w:tc>
          <w:tcPr>
            <w:tcW w:w="68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9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80"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712"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872"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850" w:type="dxa"/>
            <w:gridSpan w:val="2"/>
            <w:tcBorders/>
            <w:shd w:fill="000000" w:val="clear"/>
            <w:vAlign w:val="center"/>
          </w:tcPr>
          <w:p>
            <w:pPr>
              <w:pStyle w:val="Contenutotabella"/>
              <w:jc w:val="center"/>
              <w:rPr>
                <w:color w:val="000000"/>
              </w:rPr>
            </w:pPr>
            <w:r>
              <w:rPr>
                <w:color w:val="000000"/>
              </w:rPr>
              <w:t> </w:t>
            </w:r>
          </w:p>
        </w:tc>
        <w:tc>
          <w:tcPr>
            <w:tcW w:w="783" w:type="dxa"/>
            <w:tcBorders/>
            <w:shd w:fill="000000" w:val="clear"/>
            <w:vAlign w:val="center"/>
          </w:tcPr>
          <w:p>
            <w:pPr>
              <w:pStyle w:val="Contenutotabella"/>
              <w:jc w:val="center"/>
              <w:rPr>
                <w:color w:val="000000"/>
              </w:rPr>
            </w:pPr>
            <w:r>
              <w:rPr>
                <w:color w:val="000000"/>
              </w:rPr>
              <w:t> </w:t>
            </w:r>
          </w:p>
        </w:tc>
        <w:tc>
          <w:tcPr>
            <w:tcW w:w="710" w:type="dxa"/>
            <w:tcBorders/>
            <w:shd w:fill="000000" w:val="clear"/>
            <w:vAlign w:val="center"/>
          </w:tcPr>
          <w:p>
            <w:pPr>
              <w:pStyle w:val="Contenutotabella"/>
              <w:jc w:val="center"/>
              <w:rPr>
                <w:color w:val="000000"/>
              </w:rPr>
            </w:pPr>
            <w:r>
              <w:rPr>
                <w:color w:val="000000"/>
              </w:rPr>
              <w:t> </w:t>
            </w:r>
          </w:p>
        </w:tc>
        <w:tc>
          <w:tcPr>
            <w:tcW w:w="782" w:type="dxa"/>
            <w:tcBorders/>
            <w:shd w:fill="000000" w:val="clear"/>
            <w:vAlign w:val="center"/>
          </w:tcPr>
          <w:p>
            <w:pPr>
              <w:pStyle w:val="Contenutotabella"/>
              <w:jc w:val="center"/>
              <w:rPr>
                <w:color w:val="000000"/>
              </w:rPr>
            </w:pPr>
            <w:r>
              <w:rPr>
                <w:color w:val="000000"/>
              </w:rPr>
              <w:t> </w:t>
            </w:r>
          </w:p>
        </w:tc>
        <w:tc>
          <w:tcPr>
            <w:tcW w:w="596" w:type="dxa"/>
            <w:tcBorders/>
            <w:shd w:fill="000000" w:val="clear"/>
            <w:vAlign w:val="center"/>
          </w:tcPr>
          <w:p>
            <w:pPr>
              <w:pStyle w:val="Contenutotabella"/>
              <w:jc w:val="center"/>
              <w:rPr>
                <w:color w:val="000000"/>
              </w:rPr>
            </w:pPr>
            <w:r>
              <w:rPr>
                <w:color w:val="000000"/>
              </w:rPr>
              <w:t> </w:t>
            </w:r>
          </w:p>
        </w:tc>
        <w:tc>
          <w:tcPr>
            <w:tcW w:w="771"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r>
      <w:tr>
        <w:trPr/>
        <w:tc>
          <w:tcPr>
            <w:tcW w:w="551" w:type="dxa"/>
            <w:tcBorders/>
            <w:shd w:fill="000000" w:val="clear"/>
            <w:vAlign w:val="center"/>
          </w:tcPr>
          <w:p>
            <w:pPr>
              <w:pStyle w:val="Contenutotabella"/>
              <w:jc w:val="center"/>
              <w:rPr>
                <w:color w:val="000000"/>
              </w:rPr>
            </w:pPr>
            <w:r>
              <w:rPr>
                <w:color w:val="000000"/>
              </w:rPr>
              <w:t> </w:t>
            </w:r>
          </w:p>
        </w:tc>
        <w:tc>
          <w:tcPr>
            <w:tcW w:w="620" w:type="dxa"/>
            <w:tcBorders/>
            <w:shd w:fill="000000" w:val="clear"/>
            <w:vAlign w:val="center"/>
          </w:tcPr>
          <w:p>
            <w:pPr>
              <w:pStyle w:val="Contenutotabella"/>
              <w:jc w:val="center"/>
              <w:rPr>
                <w:color w:val="000000"/>
              </w:rPr>
            </w:pPr>
            <w:r>
              <w:rPr>
                <w:color w:val="000000"/>
              </w:rPr>
              <w:t> </w:t>
            </w:r>
          </w:p>
        </w:tc>
        <w:tc>
          <w:tcPr>
            <w:tcW w:w="688" w:type="dxa"/>
            <w:tcBorders/>
            <w:shd w:fill="000000" w:val="clear"/>
            <w:vAlign w:val="center"/>
          </w:tcPr>
          <w:p>
            <w:pPr>
              <w:pStyle w:val="Contenutotabella"/>
              <w:jc w:val="center"/>
              <w:rPr>
                <w:color w:val="000000"/>
              </w:rPr>
            </w:pPr>
            <w:r>
              <w:rPr>
                <w:color w:val="000000"/>
              </w:rPr>
              <w:t> </w:t>
            </w:r>
          </w:p>
        </w:tc>
        <w:tc>
          <w:tcPr>
            <w:tcW w:w="68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90" w:type="dxa"/>
            <w:tcBorders/>
            <w:shd w:fill="000000" w:val="clear"/>
            <w:vAlign w:val="center"/>
          </w:tcPr>
          <w:p>
            <w:pPr>
              <w:pStyle w:val="Contenutotabella"/>
              <w:jc w:val="center"/>
              <w:rPr>
                <w:color w:val="000000"/>
              </w:rPr>
            </w:pPr>
            <w:r>
              <w:rPr>
                <w:color w:val="000000"/>
              </w:rPr>
              <w:t> </w:t>
            </w:r>
          </w:p>
        </w:tc>
        <w:tc>
          <w:tcPr>
            <w:tcW w:w="780" w:type="dxa"/>
            <w:tcBorders/>
            <w:shd w:fill="000000" w:val="clear"/>
            <w:vAlign w:val="center"/>
          </w:tcPr>
          <w:p>
            <w:pPr>
              <w:pStyle w:val="Contenutotabella"/>
              <w:jc w:val="center"/>
              <w:rPr>
                <w:color w:val="000000"/>
              </w:rPr>
            </w:pPr>
            <w:r>
              <w:rPr>
                <w:color w:val="000000"/>
              </w:rPr>
              <w:t> </w:t>
            </w:r>
          </w:p>
        </w:tc>
        <w:tc>
          <w:tcPr>
            <w:tcW w:w="712" w:type="dxa"/>
            <w:tcBorders/>
            <w:shd w:fill="000000" w:val="clear"/>
            <w:vAlign w:val="center"/>
          </w:tcPr>
          <w:p>
            <w:pPr>
              <w:pStyle w:val="Contenutotabella"/>
              <w:jc w:val="center"/>
              <w:rPr>
                <w:color w:val="000000"/>
              </w:rPr>
            </w:pPr>
            <w:r>
              <w:rPr>
                <w:color w:val="000000"/>
              </w:rPr>
              <w:t> </w:t>
            </w:r>
          </w:p>
        </w:tc>
        <w:tc>
          <w:tcPr>
            <w:tcW w:w="872" w:type="dxa"/>
            <w:tcBorders/>
            <w:shd w:fill="000000" w:val="clear"/>
            <w:vAlign w:val="center"/>
          </w:tcPr>
          <w:p>
            <w:pPr>
              <w:pStyle w:val="Contenutotabella"/>
              <w:jc w:val="center"/>
              <w:rPr>
                <w:color w:val="000000"/>
              </w:rPr>
            </w:pPr>
            <w:r>
              <w:rPr>
                <w:color w:val="000000"/>
              </w:rPr>
              <w:t> </w:t>
            </w:r>
          </w:p>
        </w:tc>
        <w:tc>
          <w:tcPr>
            <w:tcW w:w="850" w:type="dxa"/>
            <w:gridSpan w:val="2"/>
            <w:tcBorders/>
            <w:shd w:fill="000000" w:val="clear"/>
            <w:vAlign w:val="center"/>
          </w:tcPr>
          <w:p>
            <w:pPr>
              <w:pStyle w:val="Contenutotabella"/>
              <w:jc w:val="center"/>
              <w:rPr>
                <w:color w:val="000000"/>
              </w:rPr>
            </w:pPr>
            <w:r>
              <w:rPr>
                <w:color w:val="000000"/>
              </w:rPr>
              <w:t> </w:t>
            </w:r>
          </w:p>
        </w:tc>
        <w:tc>
          <w:tcPr>
            <w:tcW w:w="783" w:type="dxa"/>
            <w:tcBorders/>
            <w:shd w:fill="000000" w:val="clear"/>
            <w:vAlign w:val="center"/>
          </w:tcPr>
          <w:p>
            <w:pPr>
              <w:pStyle w:val="Contenutotabella"/>
              <w:jc w:val="center"/>
              <w:rPr>
                <w:color w:val="000000"/>
              </w:rPr>
            </w:pPr>
            <w:r>
              <w:rPr>
                <w:color w:val="000000"/>
              </w:rPr>
              <w:t> </w:t>
            </w:r>
          </w:p>
        </w:tc>
        <w:tc>
          <w:tcPr>
            <w:tcW w:w="710" w:type="dxa"/>
            <w:tcBorders/>
            <w:shd w:fill="000000" w:val="clear"/>
            <w:vAlign w:val="center"/>
          </w:tcPr>
          <w:p>
            <w:pPr>
              <w:pStyle w:val="Contenutotabella"/>
              <w:jc w:val="center"/>
              <w:rPr>
                <w:color w:val="000000"/>
              </w:rPr>
            </w:pPr>
            <w:r>
              <w:rPr>
                <w:color w:val="000000"/>
              </w:rPr>
              <w:t> </w:t>
            </w:r>
          </w:p>
        </w:tc>
        <w:tc>
          <w:tcPr>
            <w:tcW w:w="782" w:type="dxa"/>
            <w:tcBorders/>
            <w:shd w:fill="000000" w:val="clear"/>
            <w:vAlign w:val="center"/>
          </w:tcPr>
          <w:p>
            <w:pPr>
              <w:pStyle w:val="Contenutotabella"/>
              <w:jc w:val="center"/>
              <w:rPr>
                <w:color w:val="000000"/>
              </w:rPr>
            </w:pPr>
            <w:r>
              <w:rPr>
                <w:color w:val="000000"/>
              </w:rPr>
              <w:t> </w:t>
            </w:r>
          </w:p>
        </w:tc>
        <w:tc>
          <w:tcPr>
            <w:tcW w:w="596" w:type="dxa"/>
            <w:tcBorders/>
            <w:shd w:fill="000000" w:val="clear"/>
            <w:vAlign w:val="center"/>
          </w:tcPr>
          <w:p>
            <w:pPr>
              <w:pStyle w:val="Contenutotabella"/>
              <w:jc w:val="center"/>
              <w:rPr>
                <w:color w:val="000000"/>
              </w:rPr>
            </w:pPr>
            <w:r>
              <w:rPr>
                <w:color w:val="000000"/>
              </w:rPr>
              <w:t> </w:t>
            </w:r>
          </w:p>
        </w:tc>
        <w:tc>
          <w:tcPr>
            <w:tcW w:w="771"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r>
      <w:tr>
        <w:trPr/>
        <w:tc>
          <w:tcPr>
            <w:tcW w:w="551" w:type="dxa"/>
            <w:tcBorders/>
            <w:shd w:fill="000000" w:val="clear"/>
            <w:vAlign w:val="center"/>
          </w:tcPr>
          <w:p>
            <w:pPr>
              <w:pStyle w:val="Contenutotabella"/>
              <w:jc w:val="center"/>
              <w:rPr>
                <w:color w:val="000000"/>
              </w:rPr>
            </w:pPr>
            <w:r>
              <w:rPr>
                <w:color w:val="000000"/>
              </w:rPr>
              <w:t> </w:t>
            </w:r>
          </w:p>
        </w:tc>
        <w:tc>
          <w:tcPr>
            <w:tcW w:w="620" w:type="dxa"/>
            <w:tcBorders/>
            <w:shd w:fill="000000" w:val="clear"/>
            <w:vAlign w:val="center"/>
          </w:tcPr>
          <w:p>
            <w:pPr>
              <w:pStyle w:val="Contenutotabella"/>
              <w:jc w:val="center"/>
              <w:rPr>
                <w:color w:val="000000"/>
              </w:rPr>
            </w:pPr>
            <w:r>
              <w:rPr>
                <w:color w:val="000000"/>
              </w:rPr>
              <w:t> </w:t>
            </w:r>
          </w:p>
        </w:tc>
        <w:tc>
          <w:tcPr>
            <w:tcW w:w="688" w:type="dxa"/>
            <w:tcBorders/>
            <w:shd w:fill="000000" w:val="clear"/>
            <w:vAlign w:val="center"/>
          </w:tcPr>
          <w:p>
            <w:pPr>
              <w:pStyle w:val="Contenutotabella"/>
              <w:jc w:val="center"/>
              <w:rPr>
                <w:color w:val="000000"/>
              </w:rPr>
            </w:pPr>
            <w:r>
              <w:rPr>
                <w:color w:val="000000"/>
              </w:rPr>
              <w:t> </w:t>
            </w:r>
          </w:p>
        </w:tc>
        <w:tc>
          <w:tcPr>
            <w:tcW w:w="689"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c>
          <w:tcPr>
            <w:tcW w:w="690" w:type="dxa"/>
            <w:tcBorders/>
            <w:shd w:fill="000000" w:val="clear"/>
            <w:vAlign w:val="center"/>
          </w:tcPr>
          <w:p>
            <w:pPr>
              <w:pStyle w:val="Contenutotabella"/>
              <w:jc w:val="center"/>
              <w:rPr>
                <w:color w:val="000000"/>
              </w:rPr>
            </w:pPr>
            <w:r>
              <w:rPr>
                <w:color w:val="000000"/>
              </w:rPr>
              <w:t> </w:t>
            </w:r>
          </w:p>
        </w:tc>
        <w:tc>
          <w:tcPr>
            <w:tcW w:w="780" w:type="dxa"/>
            <w:tcBorders/>
            <w:shd w:fill="000000" w:val="clear"/>
            <w:vAlign w:val="center"/>
          </w:tcPr>
          <w:p>
            <w:pPr>
              <w:pStyle w:val="Contenutotabella"/>
              <w:jc w:val="center"/>
              <w:rPr>
                <w:color w:val="000000"/>
              </w:rPr>
            </w:pPr>
            <w:r>
              <w:rPr>
                <w:color w:val="000000"/>
              </w:rPr>
              <w:t> </w:t>
            </w:r>
          </w:p>
        </w:tc>
        <w:tc>
          <w:tcPr>
            <w:tcW w:w="712" w:type="dxa"/>
            <w:tcBorders/>
            <w:shd w:fill="000000" w:val="clear"/>
            <w:vAlign w:val="center"/>
          </w:tcPr>
          <w:p>
            <w:pPr>
              <w:pStyle w:val="Contenutotabella"/>
              <w:jc w:val="center"/>
              <w:rPr>
                <w:color w:val="000000"/>
              </w:rPr>
            </w:pPr>
            <w:r>
              <w:rPr>
                <w:color w:val="000000"/>
              </w:rPr>
              <w:t> </w:t>
            </w:r>
          </w:p>
        </w:tc>
        <w:tc>
          <w:tcPr>
            <w:tcW w:w="872" w:type="dxa"/>
            <w:tcBorders/>
            <w:shd w:fill="000000" w:val="clear"/>
            <w:vAlign w:val="center"/>
          </w:tcPr>
          <w:p>
            <w:pPr>
              <w:pStyle w:val="Contenutotabella"/>
              <w:jc w:val="center"/>
              <w:rPr>
                <w:color w:val="000000"/>
              </w:rPr>
            </w:pPr>
            <w:r>
              <w:rPr>
                <w:color w:val="000000"/>
              </w:rPr>
              <w:t> </w:t>
            </w:r>
          </w:p>
        </w:tc>
        <w:tc>
          <w:tcPr>
            <w:tcW w:w="850" w:type="dxa"/>
            <w:gridSpan w:val="2"/>
            <w:tcBorders/>
            <w:shd w:fill="000000" w:val="clear"/>
            <w:vAlign w:val="center"/>
          </w:tcPr>
          <w:p>
            <w:pPr>
              <w:pStyle w:val="Contenutotabella"/>
              <w:jc w:val="center"/>
              <w:rPr>
                <w:color w:val="000000"/>
              </w:rPr>
            </w:pPr>
            <w:r>
              <w:rPr>
                <w:color w:val="000000"/>
              </w:rPr>
              <w:t> </w:t>
            </w:r>
          </w:p>
        </w:tc>
        <w:tc>
          <w:tcPr>
            <w:tcW w:w="783" w:type="dxa"/>
            <w:tcBorders/>
            <w:shd w:fill="000000" w:val="clear"/>
            <w:vAlign w:val="center"/>
          </w:tcPr>
          <w:p>
            <w:pPr>
              <w:pStyle w:val="Contenutotabella"/>
              <w:jc w:val="center"/>
              <w:rPr>
                <w:color w:val="000000"/>
              </w:rPr>
            </w:pPr>
            <w:r>
              <w:rPr>
                <w:color w:val="000000"/>
              </w:rPr>
              <w:t> </w:t>
            </w:r>
          </w:p>
        </w:tc>
        <w:tc>
          <w:tcPr>
            <w:tcW w:w="710" w:type="dxa"/>
            <w:tcBorders/>
            <w:shd w:fill="000000" w:val="clear"/>
            <w:vAlign w:val="center"/>
          </w:tcPr>
          <w:p>
            <w:pPr>
              <w:pStyle w:val="Contenutotabella"/>
              <w:jc w:val="center"/>
              <w:rPr>
                <w:color w:val="000000"/>
              </w:rPr>
            </w:pPr>
            <w:r>
              <w:rPr>
                <w:color w:val="000000"/>
              </w:rPr>
              <w:t> </w:t>
            </w:r>
          </w:p>
        </w:tc>
        <w:tc>
          <w:tcPr>
            <w:tcW w:w="782" w:type="dxa"/>
            <w:tcBorders/>
            <w:shd w:fill="000000" w:val="clear"/>
            <w:vAlign w:val="center"/>
          </w:tcPr>
          <w:p>
            <w:pPr>
              <w:pStyle w:val="Contenutotabella"/>
              <w:jc w:val="center"/>
              <w:rPr>
                <w:color w:val="000000"/>
              </w:rPr>
            </w:pPr>
            <w:r>
              <w:rPr>
                <w:color w:val="000000"/>
              </w:rPr>
              <w:t> </w:t>
            </w:r>
          </w:p>
        </w:tc>
        <w:tc>
          <w:tcPr>
            <w:tcW w:w="596" w:type="dxa"/>
            <w:tcBorders/>
            <w:shd w:fill="000000" w:val="clear"/>
            <w:vAlign w:val="center"/>
          </w:tcPr>
          <w:p>
            <w:pPr>
              <w:pStyle w:val="Contenutotabella"/>
              <w:jc w:val="center"/>
              <w:rPr>
                <w:color w:val="000000"/>
              </w:rPr>
            </w:pPr>
            <w:r>
              <w:rPr>
                <w:color w:val="000000"/>
              </w:rPr>
              <w:t> </w:t>
            </w:r>
          </w:p>
        </w:tc>
        <w:tc>
          <w:tcPr>
            <w:tcW w:w="771" w:type="dxa"/>
            <w:tcBorders>
              <w:left w:val="single" w:sz="2" w:space="0" w:color="808080"/>
              <w:bottom w:val="single" w:sz="2" w:space="0" w:color="808080"/>
              <w:right w:val="single" w:sz="6" w:space="0" w:color="808080"/>
            </w:tcBorders>
            <w:shd w:fill="FFFFFF" w:val="clear"/>
            <w:vAlign w:val="center"/>
          </w:tcPr>
          <w:p>
            <w:pPr>
              <w:pStyle w:val="Contenutotabella"/>
              <w:jc w:val="center"/>
              <w:rPr>
                <w:color w:val="000000"/>
              </w:rPr>
            </w:pPr>
            <w:r>
              <w:rPr>
                <w:color w:val="000000"/>
              </w:rPr>
              <w:t> </w:t>
            </w:r>
          </w:p>
        </w:tc>
      </w:tr>
      <w:tr>
        <w:trPr/>
        <w:tc>
          <w:tcPr>
            <w:tcW w:w="551" w:type="dxa"/>
            <w:tcBorders/>
            <w:shd w:fill="000000" w:val="clear"/>
            <w:vAlign w:val="center"/>
          </w:tcPr>
          <w:p>
            <w:pPr>
              <w:pStyle w:val="Contenutotabella"/>
              <w:jc w:val="center"/>
              <w:rPr>
                <w:color w:val="000000"/>
              </w:rPr>
            </w:pPr>
            <w:r>
              <w:rPr>
                <w:color w:val="000000"/>
              </w:rPr>
              <w:t> </w:t>
            </w:r>
          </w:p>
        </w:tc>
        <w:tc>
          <w:tcPr>
            <w:tcW w:w="620" w:type="dxa"/>
            <w:tcBorders/>
            <w:shd w:fill="000000" w:val="clear"/>
            <w:vAlign w:val="center"/>
          </w:tcPr>
          <w:p>
            <w:pPr>
              <w:pStyle w:val="Contenutotabella"/>
              <w:jc w:val="center"/>
              <w:rPr>
                <w:color w:val="000000"/>
              </w:rPr>
            </w:pPr>
            <w:r>
              <w:rPr>
                <w:color w:val="000000"/>
              </w:rPr>
              <w:t> </w:t>
            </w:r>
          </w:p>
        </w:tc>
        <w:tc>
          <w:tcPr>
            <w:tcW w:w="688" w:type="dxa"/>
            <w:tcBorders/>
            <w:shd w:fill="000000" w:val="clear"/>
            <w:vAlign w:val="center"/>
          </w:tcPr>
          <w:p>
            <w:pPr>
              <w:pStyle w:val="Contenutotabella"/>
              <w:jc w:val="center"/>
              <w:rPr>
                <w:color w:val="000000"/>
              </w:rPr>
            </w:pPr>
            <w:r>
              <w:rPr>
                <w:color w:val="000000"/>
              </w:rPr>
              <w:t> </w:t>
            </w:r>
          </w:p>
        </w:tc>
        <w:tc>
          <w:tcPr>
            <w:tcW w:w="689" w:type="dxa"/>
            <w:tcBorders/>
            <w:shd w:fill="000000" w:val="clear"/>
            <w:vAlign w:val="center"/>
          </w:tcPr>
          <w:p>
            <w:pPr>
              <w:pStyle w:val="Contenutotabella"/>
              <w:jc w:val="center"/>
              <w:rPr>
                <w:color w:val="000000"/>
              </w:rPr>
            </w:pPr>
            <w:r>
              <w:rPr>
                <w:color w:val="000000"/>
              </w:rPr>
              <w:t> </w:t>
            </w:r>
          </w:p>
        </w:tc>
        <w:tc>
          <w:tcPr>
            <w:tcW w:w="690" w:type="dxa"/>
            <w:tcBorders/>
            <w:shd w:fill="000000" w:val="clear"/>
            <w:vAlign w:val="center"/>
          </w:tcPr>
          <w:p>
            <w:pPr>
              <w:pStyle w:val="Contenutotabella"/>
              <w:jc w:val="center"/>
              <w:rPr>
                <w:color w:val="000000"/>
              </w:rPr>
            </w:pPr>
            <w:r>
              <w:rPr>
                <w:color w:val="000000"/>
              </w:rPr>
              <w:t> </w:t>
            </w:r>
          </w:p>
        </w:tc>
        <w:tc>
          <w:tcPr>
            <w:tcW w:w="780" w:type="dxa"/>
            <w:tcBorders/>
            <w:shd w:fill="000000" w:val="clear"/>
            <w:vAlign w:val="center"/>
          </w:tcPr>
          <w:p>
            <w:pPr>
              <w:pStyle w:val="Contenutotabella"/>
              <w:jc w:val="center"/>
              <w:rPr>
                <w:color w:val="000000"/>
              </w:rPr>
            </w:pPr>
            <w:r>
              <w:rPr>
                <w:color w:val="000000"/>
              </w:rPr>
              <w:t> </w:t>
            </w:r>
          </w:p>
        </w:tc>
        <w:tc>
          <w:tcPr>
            <w:tcW w:w="712" w:type="dxa"/>
            <w:tcBorders/>
            <w:shd w:fill="000000" w:val="clear"/>
            <w:vAlign w:val="center"/>
          </w:tcPr>
          <w:p>
            <w:pPr>
              <w:pStyle w:val="Contenutotabella"/>
              <w:jc w:val="center"/>
              <w:rPr>
                <w:color w:val="000000"/>
              </w:rPr>
            </w:pPr>
            <w:r>
              <w:rPr>
                <w:color w:val="000000"/>
              </w:rPr>
              <w:t> </w:t>
            </w:r>
          </w:p>
        </w:tc>
        <w:tc>
          <w:tcPr>
            <w:tcW w:w="872" w:type="dxa"/>
            <w:tcBorders/>
            <w:shd w:fill="000000" w:val="clear"/>
            <w:vAlign w:val="center"/>
          </w:tcPr>
          <w:p>
            <w:pPr>
              <w:pStyle w:val="Contenutotabella"/>
              <w:jc w:val="center"/>
              <w:rPr>
                <w:color w:val="000000"/>
              </w:rPr>
            </w:pPr>
            <w:r>
              <w:rPr>
                <w:color w:val="000000"/>
              </w:rPr>
              <w:t> </w:t>
            </w:r>
          </w:p>
        </w:tc>
        <w:tc>
          <w:tcPr>
            <w:tcW w:w="850" w:type="dxa"/>
            <w:gridSpan w:val="2"/>
            <w:tcBorders/>
            <w:shd w:fill="000000" w:val="clear"/>
            <w:vAlign w:val="center"/>
          </w:tcPr>
          <w:p>
            <w:pPr>
              <w:pStyle w:val="Contenutotabella"/>
              <w:jc w:val="center"/>
              <w:rPr>
                <w:color w:val="000000"/>
              </w:rPr>
            </w:pPr>
            <w:r>
              <w:rPr>
                <w:color w:val="000000"/>
              </w:rPr>
              <w:t> </w:t>
            </w:r>
          </w:p>
        </w:tc>
        <w:tc>
          <w:tcPr>
            <w:tcW w:w="783" w:type="dxa"/>
            <w:tcBorders/>
            <w:shd w:fill="000000" w:val="clear"/>
            <w:vAlign w:val="center"/>
          </w:tcPr>
          <w:p>
            <w:pPr>
              <w:pStyle w:val="Contenutotabella"/>
              <w:jc w:val="center"/>
              <w:rPr>
                <w:color w:val="000000"/>
              </w:rPr>
            </w:pPr>
            <w:r>
              <w:rPr>
                <w:color w:val="000000"/>
              </w:rPr>
              <w:t> </w:t>
            </w:r>
          </w:p>
        </w:tc>
        <w:tc>
          <w:tcPr>
            <w:tcW w:w="710" w:type="dxa"/>
            <w:tcBorders/>
            <w:shd w:fill="000000" w:val="clear"/>
            <w:vAlign w:val="center"/>
          </w:tcPr>
          <w:p>
            <w:pPr>
              <w:pStyle w:val="Contenutotabella"/>
              <w:jc w:val="center"/>
              <w:rPr>
                <w:color w:val="000000"/>
              </w:rPr>
            </w:pPr>
            <w:r>
              <w:rPr>
                <w:color w:val="000000"/>
              </w:rPr>
              <w:t> </w:t>
            </w:r>
          </w:p>
        </w:tc>
        <w:tc>
          <w:tcPr>
            <w:tcW w:w="782" w:type="dxa"/>
            <w:tcBorders/>
            <w:shd w:fill="000000" w:val="clear"/>
            <w:vAlign w:val="center"/>
          </w:tcPr>
          <w:p>
            <w:pPr>
              <w:pStyle w:val="Contenutotabella"/>
              <w:jc w:val="center"/>
              <w:rPr>
                <w:color w:val="000000"/>
              </w:rPr>
            </w:pPr>
            <w:r>
              <w:rPr>
                <w:color w:val="000000"/>
              </w:rPr>
              <w:t> </w:t>
            </w:r>
          </w:p>
        </w:tc>
        <w:tc>
          <w:tcPr>
            <w:tcW w:w="596" w:type="dxa"/>
            <w:tcBorders/>
            <w:shd w:fill="000000" w:val="clear"/>
            <w:vAlign w:val="center"/>
          </w:tcPr>
          <w:p>
            <w:pPr>
              <w:pStyle w:val="Contenutotabella"/>
              <w:jc w:val="center"/>
              <w:rPr>
                <w:color w:val="000000"/>
              </w:rPr>
            </w:pPr>
            <w:r>
              <w:rPr>
                <w:color w:val="000000"/>
              </w:rPr>
              <w:t> </w:t>
            </w:r>
          </w:p>
        </w:tc>
        <w:tc>
          <w:tcPr>
            <w:tcW w:w="771" w:type="dxa"/>
            <w:tcBorders>
              <w:left w:val="single" w:sz="2" w:space="0" w:color="808080"/>
              <w:bottom w:val="single" w:sz="6" w:space="0" w:color="808080"/>
              <w:right w:val="single" w:sz="6" w:space="0" w:color="808080"/>
            </w:tcBorders>
            <w:shd w:fill="FFFFFF" w:val="clear"/>
            <w:vAlign w:val="center"/>
          </w:tcPr>
          <w:p>
            <w:pPr>
              <w:pStyle w:val="Contenutotabella"/>
              <w:jc w:val="center"/>
              <w:rPr>
                <w:color w:val="000000"/>
              </w:rPr>
            </w:pPr>
            <w:r>
              <w:rPr>
                <w:color w:val="000000"/>
              </w:rPr>
              <w:t> </w:t>
            </w:r>
          </w:p>
        </w:tc>
      </w:tr>
      <w:tr>
        <w:trPr/>
        <w:tc>
          <w:tcPr>
            <w:tcW w:w="5893" w:type="dxa"/>
            <w:gridSpan w:val="9"/>
            <w:tcBorders/>
          </w:tcPr>
          <w:tbl>
            <w:tblPr>
              <w:tblW w:w="7935" w:type="dxa"/>
              <w:jc w:val="left"/>
              <w:tblInd w:w="0" w:type="dxa"/>
              <w:tblCellMar>
                <w:top w:w="28" w:type="dxa"/>
                <w:left w:w="28" w:type="dxa"/>
                <w:bottom w:w="28" w:type="dxa"/>
                <w:right w:w="28" w:type="dxa"/>
              </w:tblCellMar>
            </w:tblPr>
            <w:tblGrid>
              <w:gridCol w:w="241"/>
              <w:gridCol w:w="59"/>
              <w:gridCol w:w="7634"/>
            </w:tblGrid>
            <w:tr>
              <w:trPr/>
              <w:tc>
                <w:tcPr>
                  <w:tcW w:w="7934" w:type="dxa"/>
                  <w:gridSpan w:val="3"/>
                  <w:tcBorders/>
                  <w:vAlign w:val="center"/>
                </w:tcPr>
                <w:p>
                  <w:pPr>
                    <w:pStyle w:val="Titolo3"/>
                    <w:spacing w:before="140" w:after="120"/>
                    <w:rPr/>
                  </w:pPr>
                  <w:r>
                    <w:rPr/>
                    <w:t>Horizontal :</w:t>
                  </w:r>
                </w:p>
              </w:tc>
            </w:tr>
            <w:tr>
              <w:trPr/>
              <w:tc>
                <w:tcPr>
                  <w:tcW w:w="300" w:type="dxa"/>
                  <w:gridSpan w:val="2"/>
                  <w:tcBorders/>
                  <w:tcMar>
                    <w:top w:w="0" w:type="dxa"/>
                    <w:left w:w="0" w:type="dxa"/>
                    <w:bottom w:w="0" w:type="dxa"/>
                    <w:right w:w="0" w:type="dxa"/>
                  </w:tcMar>
                  <w:vAlign w:val="center"/>
                </w:tcPr>
                <w:p>
                  <w:pPr>
                    <w:pStyle w:val="Contenutotabella"/>
                    <w:rPr>
                      <w:b/>
                      <w:b/>
                      <w:sz w:val="27"/>
                    </w:rPr>
                  </w:pPr>
                  <w:r>
                    <w:rPr>
                      <w:b/>
                      <w:sz w:val="27"/>
                    </w:rPr>
                    <w:t>1</w:t>
                  </w:r>
                </w:p>
              </w:tc>
              <w:tc>
                <w:tcPr>
                  <w:tcW w:w="7634" w:type="dxa"/>
                  <w:tcBorders/>
                  <w:vAlign w:val="center"/>
                </w:tcPr>
                <w:p>
                  <w:pPr>
                    <w:pStyle w:val="Contenutotabella"/>
                    <w:rPr/>
                  </w:pPr>
                  <w:r>
                    <w:rPr/>
                    <w:t>Beaucoup de pays africains l'ont été au XXème siècle</w:t>
                  </w:r>
                </w:p>
              </w:tc>
            </w:tr>
            <w:tr>
              <w:trPr/>
              <w:tc>
                <w:tcPr>
                  <w:tcW w:w="300" w:type="dxa"/>
                  <w:gridSpan w:val="2"/>
                  <w:tcBorders/>
                  <w:tcMar>
                    <w:top w:w="0" w:type="dxa"/>
                    <w:left w:w="0" w:type="dxa"/>
                    <w:bottom w:w="0" w:type="dxa"/>
                    <w:right w:w="0" w:type="dxa"/>
                  </w:tcMar>
                  <w:vAlign w:val="center"/>
                </w:tcPr>
                <w:p>
                  <w:pPr>
                    <w:pStyle w:val="Contenutotabella"/>
                    <w:rPr>
                      <w:b/>
                      <w:b/>
                      <w:sz w:val="27"/>
                    </w:rPr>
                  </w:pPr>
                  <w:r>
                    <w:rPr>
                      <w:b/>
                      <w:sz w:val="27"/>
                    </w:rPr>
                    <w:t>4</w:t>
                  </w:r>
                </w:p>
              </w:tc>
              <w:tc>
                <w:tcPr>
                  <w:tcW w:w="7634" w:type="dxa"/>
                  <w:tcBorders/>
                  <w:vAlign w:val="center"/>
                </w:tcPr>
                <w:p>
                  <w:pPr>
                    <w:pStyle w:val="Contenutotabella"/>
                    <w:rPr/>
                  </w:pPr>
                  <w:r>
                    <w:rPr/>
                    <w:t>Oeuvre de réflexion portant sur les sujets les plus divers</w:t>
                  </w:r>
                </w:p>
              </w:tc>
            </w:tr>
            <w:tr>
              <w:trPr/>
              <w:tc>
                <w:tcPr>
                  <w:tcW w:w="300" w:type="dxa"/>
                  <w:gridSpan w:val="2"/>
                  <w:tcBorders/>
                  <w:tcMar>
                    <w:top w:w="0" w:type="dxa"/>
                    <w:left w:w="0" w:type="dxa"/>
                    <w:bottom w:w="0" w:type="dxa"/>
                    <w:right w:w="0" w:type="dxa"/>
                  </w:tcMar>
                  <w:vAlign w:val="center"/>
                </w:tcPr>
                <w:p>
                  <w:pPr>
                    <w:pStyle w:val="Contenutotabella"/>
                    <w:rPr>
                      <w:b/>
                      <w:b/>
                      <w:sz w:val="27"/>
                    </w:rPr>
                  </w:pPr>
                  <w:r>
                    <w:rPr>
                      <w:b/>
                      <w:sz w:val="27"/>
                    </w:rPr>
                    <w:t>6</w:t>
                  </w:r>
                </w:p>
              </w:tc>
              <w:tc>
                <w:tcPr>
                  <w:tcW w:w="7634" w:type="dxa"/>
                  <w:tcBorders/>
                  <w:vAlign w:val="center"/>
                </w:tcPr>
                <w:p>
                  <w:pPr>
                    <w:pStyle w:val="Contenutotabella"/>
                    <w:rPr/>
                  </w:pPr>
                  <w:r>
                    <w:rPr/>
                    <w:t>Les malthusianistes écologistes développent cette théorie</w:t>
                  </w:r>
                </w:p>
              </w:tc>
            </w:tr>
            <w:tr>
              <w:trPr/>
              <w:tc>
                <w:tcPr>
                  <w:tcW w:w="300" w:type="dxa"/>
                  <w:gridSpan w:val="2"/>
                  <w:tcBorders/>
                  <w:tcMar>
                    <w:top w:w="0" w:type="dxa"/>
                    <w:left w:w="0" w:type="dxa"/>
                    <w:bottom w:w="0" w:type="dxa"/>
                    <w:right w:w="0" w:type="dxa"/>
                  </w:tcMar>
                  <w:vAlign w:val="center"/>
                </w:tcPr>
                <w:p>
                  <w:pPr>
                    <w:pStyle w:val="Contenutotabella"/>
                    <w:rPr>
                      <w:b/>
                      <w:b/>
                      <w:sz w:val="27"/>
                    </w:rPr>
                  </w:pPr>
                  <w:r>
                    <w:rPr>
                      <w:b/>
                      <w:sz w:val="27"/>
                    </w:rPr>
                    <w:t>8</w:t>
                  </w:r>
                </w:p>
              </w:tc>
              <w:tc>
                <w:tcPr>
                  <w:tcW w:w="7634" w:type="dxa"/>
                  <w:tcBorders/>
                  <w:vAlign w:val="center"/>
                </w:tcPr>
                <w:p>
                  <w:pPr>
                    <w:pStyle w:val="Contenutotabella"/>
                    <w:rPr/>
                  </w:pPr>
                  <w:r>
                    <w:rPr/>
                    <w:t>Pour se libérer, les peuples doivent les entreprendre</w:t>
                  </w:r>
                </w:p>
              </w:tc>
            </w:tr>
            <w:tr>
              <w:trPr/>
              <w:tc>
                <w:tcPr>
                  <w:tcW w:w="7934" w:type="dxa"/>
                  <w:gridSpan w:val="3"/>
                  <w:tcBorders/>
                  <w:vAlign w:val="center"/>
                </w:tcPr>
                <w:p>
                  <w:pPr>
                    <w:pStyle w:val="Titolo3"/>
                    <w:spacing w:before="140" w:after="120"/>
                    <w:rPr/>
                  </w:pPr>
                  <w:r>
                    <w:rPr/>
                    <w:t>Vertical :</w:t>
                  </w:r>
                </w:p>
              </w:tc>
            </w:tr>
            <w:tr>
              <w:trPr/>
              <w:tc>
                <w:tcPr>
                  <w:tcW w:w="241" w:type="dxa"/>
                  <w:tcBorders/>
                  <w:tcMar>
                    <w:top w:w="0" w:type="dxa"/>
                    <w:left w:w="0" w:type="dxa"/>
                    <w:bottom w:w="0" w:type="dxa"/>
                    <w:right w:w="0" w:type="dxa"/>
                  </w:tcMar>
                  <w:vAlign w:val="center"/>
                </w:tcPr>
                <w:p>
                  <w:pPr>
                    <w:pStyle w:val="Contenutotabella"/>
                    <w:rPr>
                      <w:b/>
                      <w:b/>
                      <w:sz w:val="27"/>
                    </w:rPr>
                  </w:pPr>
                  <w:r>
                    <w:rPr>
                      <w:b/>
                      <w:sz w:val="27"/>
                    </w:rPr>
                    <w:t>2</w:t>
                  </w:r>
                </w:p>
              </w:tc>
              <w:tc>
                <w:tcPr>
                  <w:tcW w:w="7693" w:type="dxa"/>
                  <w:gridSpan w:val="2"/>
                  <w:tcBorders/>
                  <w:vAlign w:val="center"/>
                </w:tcPr>
                <w:p>
                  <w:pPr>
                    <w:pStyle w:val="Contenutotabella"/>
                    <w:rPr/>
                  </w:pPr>
                  <w:r>
                    <w:rPr/>
                    <w:t>Les météorologues sont leurs collègues</w:t>
                  </w:r>
                </w:p>
              </w:tc>
            </w:tr>
            <w:tr>
              <w:trPr/>
              <w:tc>
                <w:tcPr>
                  <w:tcW w:w="241" w:type="dxa"/>
                  <w:tcBorders/>
                  <w:tcMar>
                    <w:top w:w="0" w:type="dxa"/>
                    <w:left w:w="0" w:type="dxa"/>
                    <w:bottom w:w="0" w:type="dxa"/>
                    <w:right w:w="0" w:type="dxa"/>
                  </w:tcMar>
                  <w:vAlign w:val="center"/>
                </w:tcPr>
                <w:p>
                  <w:pPr>
                    <w:pStyle w:val="Contenutotabella"/>
                    <w:rPr>
                      <w:b/>
                      <w:b/>
                      <w:sz w:val="27"/>
                    </w:rPr>
                  </w:pPr>
                  <w:r>
                    <w:rPr>
                      <w:b/>
                      <w:sz w:val="27"/>
                    </w:rPr>
                    <w:t>3</w:t>
                  </w:r>
                </w:p>
              </w:tc>
              <w:tc>
                <w:tcPr>
                  <w:tcW w:w="7693" w:type="dxa"/>
                  <w:gridSpan w:val="2"/>
                  <w:tcBorders/>
                  <w:vAlign w:val="center"/>
                </w:tcPr>
                <w:p>
                  <w:pPr>
                    <w:pStyle w:val="Contenutotabella"/>
                    <w:rPr/>
                  </w:pPr>
                  <w:r>
                    <w:rPr/>
                    <w:t>Pronom personnel tonique masculin pluriel</w:t>
                  </w:r>
                </w:p>
              </w:tc>
            </w:tr>
            <w:tr>
              <w:trPr/>
              <w:tc>
                <w:tcPr>
                  <w:tcW w:w="241" w:type="dxa"/>
                  <w:tcBorders/>
                  <w:tcMar>
                    <w:top w:w="0" w:type="dxa"/>
                    <w:left w:w="0" w:type="dxa"/>
                    <w:bottom w:w="0" w:type="dxa"/>
                    <w:right w:w="0" w:type="dxa"/>
                  </w:tcMar>
                  <w:vAlign w:val="center"/>
                </w:tcPr>
                <w:p>
                  <w:pPr>
                    <w:pStyle w:val="Contenutotabella"/>
                    <w:rPr>
                      <w:b/>
                      <w:b/>
                      <w:sz w:val="27"/>
                    </w:rPr>
                  </w:pPr>
                  <w:r>
                    <w:rPr>
                      <w:b/>
                      <w:sz w:val="27"/>
                    </w:rPr>
                    <w:t>5</w:t>
                  </w:r>
                </w:p>
              </w:tc>
              <w:tc>
                <w:tcPr>
                  <w:tcW w:w="7693" w:type="dxa"/>
                  <w:gridSpan w:val="2"/>
                  <w:tcBorders/>
                  <w:vAlign w:val="center"/>
                </w:tcPr>
                <w:p>
                  <w:pPr>
                    <w:pStyle w:val="Contenutotabella"/>
                    <w:rPr/>
                  </w:pPr>
                  <w:r>
                    <w:rPr/>
                    <w:t>Adjectif possessif masculin singulier</w:t>
                  </w:r>
                </w:p>
              </w:tc>
            </w:tr>
            <w:tr>
              <w:trPr/>
              <w:tc>
                <w:tcPr>
                  <w:tcW w:w="241" w:type="dxa"/>
                  <w:tcBorders/>
                  <w:tcMar>
                    <w:top w:w="0" w:type="dxa"/>
                    <w:left w:w="0" w:type="dxa"/>
                    <w:bottom w:w="0" w:type="dxa"/>
                    <w:right w:w="0" w:type="dxa"/>
                  </w:tcMar>
                  <w:vAlign w:val="center"/>
                </w:tcPr>
                <w:p>
                  <w:pPr>
                    <w:pStyle w:val="Contenutotabella"/>
                    <w:rPr>
                      <w:b/>
                      <w:b/>
                      <w:sz w:val="27"/>
                    </w:rPr>
                  </w:pPr>
                  <w:r>
                    <w:rPr>
                      <w:b/>
                      <w:sz w:val="27"/>
                    </w:rPr>
                    <w:t>7</w:t>
                  </w:r>
                </w:p>
              </w:tc>
              <w:tc>
                <w:tcPr>
                  <w:tcW w:w="7693" w:type="dxa"/>
                  <w:gridSpan w:val="2"/>
                  <w:tcBorders/>
                  <w:vAlign w:val="center"/>
                </w:tcPr>
                <w:p>
                  <w:pPr>
                    <w:pStyle w:val="Contenutotabella"/>
                    <w:rPr/>
                  </w:pPr>
                  <w:r>
                    <w:rPr/>
                    <w:t>Le contraire de l'adjectif "anciens" (pluriel)</w:t>
                  </w:r>
                </w:p>
              </w:tc>
            </w:tr>
          </w:tbl>
          <w:p>
            <w:pPr>
              <w:pStyle w:val="Contenutotabella"/>
              <w:rPr/>
            </w:pPr>
            <w:r>
              <w:rPr/>
            </w:r>
          </w:p>
        </w:tc>
        <w:tc>
          <w:tcPr>
            <w:tcW w:w="4201" w:type="dxa"/>
            <w:gridSpan w:val="6"/>
            <w:tcBorders/>
          </w:tcPr>
          <w:p>
            <w:pPr>
              <w:pStyle w:val="Contenutotabella"/>
              <w:rPr>
                <w:sz w:val="4"/>
                <w:szCs w:val="4"/>
              </w:rPr>
            </w:pPr>
            <w:r>
              <w:rPr>
                <w:sz w:val="4"/>
                <w:szCs w:val="4"/>
              </w:rPr>
            </w:r>
          </w:p>
        </w:tc>
      </w:tr>
    </w:tbl>
    <w:p>
      <w:pPr>
        <w:pStyle w:val="Normal"/>
        <w:jc w:val="center"/>
        <w:rPr>
          <w:rFonts w:ascii="libesansweb-semicondensed;sans-serif" w:hAnsi="libesansweb-semicondensed;sans-serif"/>
          <w:b/>
          <w:b/>
          <w:i w:val="false"/>
          <w:i w:val="false"/>
          <w:caps w:val="false"/>
          <w:smallCaps w:val="false"/>
          <w:color w:val="222222"/>
          <w:spacing w:val="0"/>
          <w:sz w:val="40"/>
          <w:szCs w:val="40"/>
          <w:lang w:val="it-IT"/>
        </w:rPr>
      </w:pPr>
      <w:r>
        <w:rPr/>
      </w:r>
    </w:p>
    <w:sectPr>
      <w:headerReference w:type="default" r:id="rId4"/>
      <w:type w:val="nextPage"/>
      <w:pgSz w:w="11906" w:h="16838"/>
      <w:pgMar w:left="1134" w:right="1134" w:header="1134" w:top="1648"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Arial">
    <w:charset w:val="00"/>
    <w:family w:val="roman"/>
    <w:pitch w:val="variable"/>
  </w:font>
  <w:font w:name="libesansweb-semicondensed">
    <w:altName w:val="sans-serif"/>
    <w:charset w:val="00"/>
    <w:family w:val="roman"/>
    <w:pitch w:val="variable"/>
  </w:font>
  <w:font w:name="inherit">
    <w:charset w:val="00"/>
    <w:family w:val="roman"/>
    <w:pitch w:val="variable"/>
  </w:font>
  <w:font w:name="syntheselibeweb">
    <w:altName w:val="sans-serif"/>
    <w:charset w:val="00"/>
    <w:family w:val="roman"/>
    <w:pitch w:val="variable"/>
  </w:font>
  <w:font w:name="Georgia">
    <w:altName w:val="serif"/>
    <w:charset w:val="00"/>
    <w:family w:val="roman"/>
    <w:pitch w:val="variable"/>
  </w:font>
  <w:font w:name="Geneva">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sz w:val="20"/>
        <w:szCs w:val="20"/>
      </w:rPr>
    </w:pPr>
    <w:r>
      <w:rPr>
        <w:sz w:val="20"/>
        <w:szCs w:val="20"/>
      </w:rPr>
      <w:t>Dott. Patrick Henrard (</w:t>
    </w:r>
    <w:r>
      <w:rPr>
        <w:i/>
        <w:iCs/>
        <w:sz w:val="20"/>
        <w:szCs w:val="20"/>
      </w:rPr>
      <w:t>patrick.henrard@unimib.it</w:t>
    </w:r>
    <w:r>
      <w:rPr>
        <w:sz w:val="20"/>
        <w:szCs w:val="20"/>
      </w:rPr>
      <w:t>)</w:t>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0"/>
        <w:szCs w:val="24"/>
        <w:lang w:val="en-US" w:eastAsia="en-US" w:bidi="en-US"/>
      </w:rPr>
    </w:rPrDefault>
    <w:pPrDefault>
      <w:pPr/>
    </w:pPrDefault>
  </w:docDefaults>
  <w:style w:type="paragraph" w:styleId="Normal">
    <w:name w:val="Normal"/>
    <w:qFormat/>
    <w:pPr>
      <w:widowControl w:val="false"/>
      <w:overflowPunct w:val="true"/>
      <w:bidi w:val="0"/>
      <w:spacing w:before="0" w:after="0"/>
      <w:jc w:val="left"/>
    </w:pPr>
    <w:rPr>
      <w:rFonts w:ascii="Times New Roman" w:hAnsi="Times New Roman" w:eastAsia="Andale Sans UI" w:cs="Tahoma"/>
      <w:color w:val="auto"/>
      <w:kern w:val="0"/>
      <w:sz w:val="24"/>
      <w:szCs w:val="24"/>
      <w:lang w:val="zxx" w:eastAsia="zxx" w:bidi="zxx"/>
    </w:rPr>
  </w:style>
  <w:style w:type="paragraph" w:styleId="Titolo1">
    <w:name w:val="Heading 1"/>
    <w:basedOn w:val="Titolo"/>
    <w:next w:val="Corpodeltesto"/>
    <w:qFormat/>
    <w:pPr>
      <w:spacing w:before="240" w:after="120"/>
      <w:outlineLvl w:val="0"/>
    </w:pPr>
    <w:rPr>
      <w:rFonts w:ascii="Liberation Serif" w:hAnsi="Liberation Serif" w:eastAsia="Segoe UI" w:cs="Tahoma"/>
      <w:b/>
      <w:bCs/>
      <w:sz w:val="48"/>
      <w:szCs w:val="48"/>
    </w:rPr>
  </w:style>
  <w:style w:type="paragraph" w:styleId="Titolo2">
    <w:name w:val="Heading 2"/>
    <w:basedOn w:val="Titolo"/>
    <w:next w:val="Corpodeltesto"/>
    <w:qFormat/>
    <w:pPr>
      <w:spacing w:before="200" w:after="120"/>
      <w:outlineLvl w:val="1"/>
    </w:pPr>
    <w:rPr>
      <w:rFonts w:ascii="Liberation Serif" w:hAnsi="Liberation Serif" w:eastAsia="Segoe UI" w:cs="Tahoma"/>
      <w:b/>
      <w:bCs/>
      <w:sz w:val="36"/>
      <w:szCs w:val="36"/>
    </w:rPr>
  </w:style>
  <w:style w:type="paragraph" w:styleId="Titolo3">
    <w:name w:val="Heading 3"/>
    <w:basedOn w:val="Titolo"/>
    <w:next w:val="Corpodeltesto"/>
    <w:qFormat/>
    <w:pPr>
      <w:spacing w:before="140" w:after="120"/>
      <w:outlineLvl w:val="2"/>
    </w:pPr>
    <w:rPr>
      <w:rFonts w:ascii="Liberation Serif" w:hAnsi="Liberation Serif" w:eastAsia="Segoe UI" w:cs="Tahoma"/>
      <w:b/>
      <w:bCs/>
      <w:sz w:val="28"/>
      <w:szCs w:val="28"/>
    </w:rPr>
  </w:style>
  <w:style w:type="paragraph" w:styleId="Titolo5">
    <w:name w:val="Heading 5"/>
    <w:basedOn w:val="Titolo"/>
    <w:next w:val="Corpodeltesto"/>
    <w:qFormat/>
    <w:pPr>
      <w:spacing w:before="120" w:after="60"/>
      <w:outlineLvl w:val="4"/>
    </w:pPr>
    <w:rPr>
      <w:rFonts w:ascii="Liberation Serif" w:hAnsi="Liberation Serif" w:eastAsia="Segoe UI" w:cs="Tahoma"/>
      <w:b/>
      <w:bCs/>
      <w:sz w:val="20"/>
      <w:szCs w:val="20"/>
    </w:rPr>
  </w:style>
  <w:style w:type="character" w:styleId="Punti">
    <w:name w:val="Punti"/>
    <w:qFormat/>
    <w:rPr>
      <w:rFonts w:ascii="OpenSymbol" w:hAnsi="OpenSymbol" w:eastAsia="OpenSymbol" w:cs="OpenSymbol"/>
    </w:rPr>
  </w:style>
  <w:style w:type="character" w:styleId="Enfasi">
    <w:name w:val="Enfasi"/>
    <w:qFormat/>
    <w:rPr>
      <w:i/>
      <w:iCs/>
    </w:rPr>
  </w:style>
  <w:style w:type="character" w:styleId="CollegamentoInternet">
    <w:name w:val="Collegamento Internet"/>
    <w:rPr>
      <w:color w:val="000080"/>
      <w:u w:val="single"/>
      <w:lang w:val="zxx" w:eastAsia="zxx" w:bidi="zxx"/>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Arial" w:hAnsi="Arial" w:eastAsia="Andale Sans UI" w:cs="Tahoma"/>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Tahoma"/>
      <w:i/>
      <w:iCs/>
      <w:sz w:val="24"/>
      <w:szCs w:val="24"/>
    </w:rPr>
  </w:style>
  <w:style w:type="paragraph" w:styleId="Indice">
    <w:name w:val="Indice"/>
    <w:basedOn w:val="Normal"/>
    <w:qFormat/>
    <w:pPr>
      <w:suppressLineNumbers/>
    </w:pPr>
    <w:rPr>
      <w:rFonts w:cs="Tahoma"/>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Intestazione">
    <w:name w:val="Header"/>
    <w:basedOn w:val="Intestazioneepidipagina"/>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liberation.fr/auteur/3273-catherine-calvet"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70</TotalTime>
  <Application>LibreOffice/6.4.0.3$Windows_X86_64 LibreOffice_project/b0a288ab3d2d4774cb44b62f04d5d28733ac6df8</Application>
  <Pages>4</Pages>
  <Words>1353</Words>
  <Characters>7979</Characters>
  <CharactersWithSpaces>9478</CharactersWithSpaces>
  <Paragraphs>265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it-IT</dc:language>
  <cp:lastModifiedBy/>
  <dcterms:modified xsi:type="dcterms:W3CDTF">2020-03-29T15:59:33Z</dcterms:modified>
  <cp:revision>10</cp:revision>
  <dc:subject/>
  <dc:title/>
</cp:coreProperties>
</file>