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lineRule="auto" w:line="343"/>
        <w:rPr>
          <w:rFonts w:ascii="Marr Sans;Helvetica;Arial;Robot" w:hAnsi="Marr Sans;Helvetica;Arial;Robot"/>
          <w:b/>
          <w:b/>
          <w:bCs/>
          <w:color w:val="2A303B"/>
        </w:rPr>
      </w:pPr>
      <w:r>
        <w:rPr/>
      </w:r>
    </w:p>
    <w:tbl>
      <w:tblPr>
        <w:tblW w:w="9975" w:type="dxa"/>
        <w:jc w:val="left"/>
        <w:tblInd w:w="0" w:type="dxa"/>
        <w:tblCellMar>
          <w:top w:w="55" w:type="dxa"/>
          <w:left w:w="54" w:type="dxa"/>
          <w:bottom w:w="55" w:type="dxa"/>
          <w:right w:w="55" w:type="dxa"/>
        </w:tblCellMar>
        <w:tblLook w:firstRow="0" w:noVBand="0" w:lastRow="0" w:firstColumn="0" w:lastColumn="0" w:noHBand="0" w:val="0000"/>
      </w:tblPr>
      <w:tblGrid>
        <w:gridCol w:w="2714"/>
        <w:gridCol w:w="7260"/>
      </w:tblGrid>
      <w:tr>
        <w:trPr>
          <w:trHeight w:val="2160" w:hRule="atLeast"/>
        </w:trPr>
        <w:tc>
          <w:tcPr>
            <w:tcW w:w="2714" w:type="dxa"/>
            <w:tcBorders>
              <w:top w:val="single" w:sz="2" w:space="0" w:color="000000"/>
              <w:left w:val="single" w:sz="2" w:space="0" w:color="000000"/>
              <w:bottom w:val="single" w:sz="2" w:space="0" w:color="000000"/>
            </w:tcBorders>
            <w:shd w:color="auto" w:fill="auto" w:val="clear"/>
          </w:tcPr>
          <w:p>
            <w:pPr>
              <w:pStyle w:val="Contenutotabella"/>
              <w:jc w:val="center"/>
              <w:rPr>
                <w:sz w:val="20"/>
                <w:szCs w:val="20"/>
              </w:rPr>
            </w:pPr>
            <w:r>
              <w:rPr>
                <w:sz w:val="20"/>
                <w:szCs w:val="20"/>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1176020" cy="1264285"/>
                  <wp:effectExtent l="0" t="0" r="0" b="0"/>
                  <wp:wrapSquare wrapText="largest"/>
                  <wp:docPr id="1"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4" descr=""/>
                          <pic:cNvPicPr>
                            <a:picLocks noChangeAspect="1" noChangeArrowheads="1"/>
                          </pic:cNvPicPr>
                        </pic:nvPicPr>
                        <pic:blipFill>
                          <a:blip r:embed="rId2"/>
                          <a:stretch>
                            <a:fillRect/>
                          </a:stretch>
                        </pic:blipFill>
                        <pic:spPr bwMode="auto">
                          <a:xfrm>
                            <a:off x="0" y="0"/>
                            <a:ext cx="1176020" cy="1264285"/>
                          </a:xfrm>
                          <a:prstGeom prst="rect">
                            <a:avLst/>
                          </a:prstGeom>
                        </pic:spPr>
                      </pic:pic>
                    </a:graphicData>
                  </a:graphic>
                </wp:anchor>
              </w:drawing>
            </w:r>
          </w:p>
        </w:tc>
        <w:tc>
          <w:tcPr>
            <w:tcW w:w="7260" w:type="dxa"/>
            <w:tcBorders>
              <w:top w:val="single" w:sz="2" w:space="0" w:color="000000"/>
              <w:left w:val="single" w:sz="2" w:space="0" w:color="000000"/>
              <w:bottom w:val="single" w:sz="2" w:space="0" w:color="000000"/>
              <w:right w:val="single" w:sz="2" w:space="0" w:color="000000"/>
            </w:tcBorders>
            <w:shd w:color="auto" w:fill="auto" w:val="clear"/>
          </w:tcPr>
          <w:p>
            <w:pPr>
              <w:pStyle w:val="Corpodeltesto"/>
              <w:spacing w:lineRule="auto" w:line="360" w:before="0" w:after="225"/>
              <w:jc w:val="center"/>
              <w:rPr/>
            </w:pPr>
            <w:r>
              <w:rPr>
                <w:color w:val="333333"/>
                <w:sz w:val="36"/>
                <w:szCs w:val="36"/>
                <w:lang w:val="fr-FR"/>
              </w:rPr>
              <w:t> </w:t>
            </w:r>
            <w:r>
              <w:rPr>
                <w:rFonts w:cs="Arial" w:ascii="Arial" w:hAnsi="Arial"/>
                <w:color w:val="222222"/>
                <w:spacing w:val="-15"/>
                <w:sz w:val="36"/>
                <w:szCs w:val="36"/>
                <w:lang w:val="fr-FR"/>
              </w:rPr>
              <w:t>Texte</w:t>
            </w:r>
            <w:r>
              <w:rPr>
                <w:rFonts w:eastAsia="Arial" w:cs="Arial" w:ascii="Arial" w:hAnsi="Arial"/>
                <w:color w:val="222222"/>
                <w:spacing w:val="-15"/>
                <w:sz w:val="36"/>
                <w:szCs w:val="36"/>
                <w:lang w:val="fr-FR"/>
              </w:rPr>
              <w:t xml:space="preserve"> </w:t>
            </w:r>
            <w:r>
              <w:rPr>
                <w:rFonts w:eastAsia="Arial" w:cs="Arial" w:ascii="Arial" w:hAnsi="Arial"/>
                <w:color w:val="222222"/>
                <w:spacing w:val="-15"/>
                <w:sz w:val="36"/>
                <w:szCs w:val="36"/>
                <w:lang w:val="fr-FR"/>
              </w:rPr>
              <w:t>6</w:t>
            </w:r>
            <w:r>
              <w:rPr>
                <w:rFonts w:eastAsia="Arial" w:cs="Arial" w:ascii="Arial" w:hAnsi="Arial"/>
                <w:color w:val="222222"/>
                <w:spacing w:val="-15"/>
                <w:sz w:val="36"/>
                <w:szCs w:val="36"/>
                <w:lang w:val="fr-FR"/>
              </w:rPr>
              <w:t xml:space="preserve"> – </w:t>
            </w:r>
            <w:r>
              <w:rPr>
                <w:rFonts w:cs="Arial" w:ascii="Arial" w:hAnsi="Arial"/>
                <w:color w:val="222222"/>
                <w:spacing w:val="-15"/>
                <w:sz w:val="36"/>
                <w:szCs w:val="36"/>
                <w:lang w:val="fr-FR"/>
              </w:rPr>
              <w:t>Lingua</w:t>
            </w:r>
            <w:r>
              <w:rPr>
                <w:rFonts w:eastAsia="Arial" w:cs="Arial" w:ascii="Arial" w:hAnsi="Arial"/>
                <w:color w:val="222222"/>
                <w:spacing w:val="-15"/>
                <w:sz w:val="36"/>
                <w:szCs w:val="36"/>
                <w:lang w:val="fr-FR"/>
              </w:rPr>
              <w:t xml:space="preserve"> </w:t>
            </w:r>
            <w:r>
              <w:rPr>
                <w:rFonts w:cs="Arial" w:ascii="Arial" w:hAnsi="Arial"/>
                <w:color w:val="222222"/>
                <w:spacing w:val="-15"/>
                <w:sz w:val="36"/>
                <w:szCs w:val="36"/>
                <w:lang w:val="fr-FR"/>
              </w:rPr>
              <w:t xml:space="preserve">francese  </w:t>
            </w:r>
            <w:r>
              <w:rPr>
                <w:rFonts w:cs="Arial" w:ascii="Arial" w:hAnsi="Arial"/>
                <w:color w:val="222222"/>
                <w:spacing w:val="-15"/>
                <w:sz w:val="36"/>
                <w:szCs w:val="36"/>
                <w:lang w:val="fr-FR"/>
              </w:rPr>
              <w:t>(6 ects)</w:t>
            </w:r>
          </w:p>
          <w:p>
            <w:pPr>
              <w:pStyle w:val="Corpodeltesto"/>
              <w:spacing w:lineRule="auto" w:line="360" w:before="0" w:after="225"/>
              <w:jc w:val="center"/>
              <w:rPr/>
            </w:pPr>
            <w:r>
              <w:rPr>
                <w:rFonts w:cs="Arial" w:ascii="Arial" w:hAnsi="Arial"/>
                <w:b/>
                <w:bCs/>
                <w:color w:val="000000"/>
                <w:lang w:val="fr-FR"/>
              </w:rPr>
              <w:t>AA</w:t>
            </w:r>
            <w:r>
              <w:rPr>
                <w:rFonts w:eastAsia="Arial" w:cs="Arial" w:ascii="Arial" w:hAnsi="Arial"/>
                <w:b/>
                <w:bCs/>
                <w:color w:val="000000"/>
                <w:lang w:val="fr-FR"/>
              </w:rPr>
              <w:t xml:space="preserve"> </w:t>
            </w:r>
            <w:r>
              <w:rPr>
                <w:rFonts w:cs="Arial" w:ascii="Arial" w:hAnsi="Arial"/>
                <w:b/>
                <w:bCs/>
                <w:color w:val="000000"/>
                <w:lang w:val="fr-FR"/>
              </w:rPr>
              <w:t>2019-2020</w:t>
            </w:r>
            <w:r>
              <w:rPr>
                <w:rFonts w:eastAsia="Arial" w:cs="Arial" w:ascii="Arial" w:hAnsi="Arial"/>
                <w:b/>
                <w:bCs/>
                <w:color w:val="000000"/>
                <w:lang w:val="fr-FR"/>
              </w:rPr>
              <w:t xml:space="preserve"> 2</w:t>
            </w:r>
            <w:r>
              <w:rPr>
                <w:rFonts w:cs="Arial" w:ascii="Arial" w:hAnsi="Arial"/>
                <w:b/>
                <w:bCs/>
                <w:color w:val="000000"/>
                <w:lang w:val="fr-FR"/>
              </w:rPr>
              <w:t>°</w:t>
            </w:r>
            <w:r>
              <w:rPr>
                <w:rFonts w:eastAsia="Arial" w:cs="Arial" w:ascii="Arial" w:hAnsi="Arial"/>
                <w:b/>
                <w:bCs/>
                <w:color w:val="000000"/>
                <w:lang w:val="fr-FR"/>
              </w:rPr>
              <w:t xml:space="preserve"> </w:t>
            </w:r>
            <w:r>
              <w:rPr>
                <w:rFonts w:cs="Arial" w:ascii="Arial" w:hAnsi="Arial"/>
                <w:b/>
                <w:bCs/>
                <w:color w:val="000000"/>
                <w:lang w:val="fr-FR"/>
              </w:rPr>
              <w:t>SEM</w:t>
            </w:r>
            <w:r>
              <w:rPr>
                <w:rFonts w:eastAsia="Arial" w:cs="Arial" w:ascii="Arial" w:hAnsi="Arial"/>
                <w:b/>
                <w:bCs/>
                <w:color w:val="000000"/>
                <w:lang w:val="fr-FR"/>
              </w:rPr>
              <w:t xml:space="preserve"> </w:t>
            </w:r>
            <w:r>
              <w:rPr>
                <w:rFonts w:cs="Arial" w:ascii="Arial" w:hAnsi="Arial"/>
                <w:b/>
                <w:bCs/>
                <w:color w:val="000000"/>
                <w:lang w:val="fr-FR"/>
              </w:rPr>
              <w:t>-</w:t>
            </w:r>
            <w:r>
              <w:rPr>
                <w:rFonts w:eastAsia="Arial" w:cs="Arial" w:ascii="Arial" w:hAnsi="Arial"/>
                <w:b/>
                <w:bCs/>
                <w:color w:val="000000"/>
                <w:lang w:val="fr-FR"/>
              </w:rPr>
              <w:t xml:space="preserve">  </w:t>
            </w:r>
            <w:r>
              <w:rPr>
                <w:rFonts w:eastAsia="Arial" w:cs="Arial" w:ascii="Arial" w:hAnsi="Arial"/>
                <w:b/>
                <w:bCs/>
                <w:color w:val="000000"/>
                <w:lang w:val="fr-FR"/>
              </w:rPr>
              <w:t>07/04/2020</w:t>
            </w:r>
          </w:p>
          <w:p>
            <w:pPr>
              <w:pStyle w:val="Corpodeltesto"/>
              <w:spacing w:lineRule="auto" w:line="360" w:before="0" w:after="225"/>
              <w:jc w:val="center"/>
              <w:rPr>
                <w:rFonts w:ascii="Arial" w:hAnsi="Arial" w:eastAsia="Arial" w:cs="Arial"/>
                <w:b/>
                <w:b/>
                <w:bCs/>
                <w:color w:val="000000"/>
                <w:lang w:val="fr-FR"/>
              </w:rPr>
            </w:pPr>
            <w:r>
              <w:rPr>
                <w:rFonts w:eastAsia="Arial" w:cs="Arial" w:ascii="Arial" w:hAnsi="Arial"/>
                <w:b/>
                <w:bCs/>
                <w:color w:val="000000"/>
                <w:lang w:val="fr-FR"/>
              </w:rPr>
              <w:t>Compréhension écrite – Exploitation du texte</w:t>
            </w:r>
          </w:p>
        </w:tc>
      </w:tr>
    </w:tbl>
    <w:p>
      <w:pPr>
        <w:pStyle w:val="Normal"/>
        <w:numPr>
          <w:ilvl w:val="0"/>
          <w:numId w:val="2"/>
        </w:numPr>
        <w:spacing w:beforeAutospacing="1" w:after="0"/>
        <w:outlineLvl w:val="1"/>
        <w:rPr>
          <w:lang w:val="fr-FR"/>
        </w:rPr>
      </w:pPr>
      <w:r>
        <w:rPr>
          <w:rFonts w:eastAsia="Times New Roman" w:cs="Times New Roman" w:ascii="Times New Roman" w:hAnsi="Times New Roman"/>
          <w:b/>
          <w:bCs/>
          <w:i/>
          <w:iCs/>
          <w:sz w:val="26"/>
          <w:szCs w:val="26"/>
          <w:lang w:val="fr-FR" w:eastAsia="it-IT"/>
        </w:rPr>
        <w:t xml:space="preserve">Globale par essence, l’urgence </w:t>
      </w:r>
      <w:r>
        <w:rPr>
          <w:rFonts w:eastAsia="Times New Roman" w:cs="Times New Roman" w:ascii="Times New Roman" w:hAnsi="Times New Roman"/>
          <w:b/>
          <w:bCs/>
          <w:i/>
          <w:iCs/>
          <w:sz w:val="26"/>
          <w:szCs w:val="26"/>
          <w:lang w:val="fr-FR" w:eastAsia="it-IT"/>
        </w:rPr>
        <w:t xml:space="preserve">(emergenza) </w:t>
      </w:r>
      <w:r>
        <w:rPr>
          <w:rFonts w:eastAsia="Times New Roman" w:cs="Times New Roman" w:ascii="Times New Roman" w:hAnsi="Times New Roman"/>
          <w:b/>
          <w:bCs/>
          <w:i/>
          <w:iCs/>
          <w:sz w:val="26"/>
          <w:szCs w:val="26"/>
          <w:lang w:val="fr-FR" w:eastAsia="it-IT"/>
        </w:rPr>
        <w:t>écologique peine (fatica) à trouver un écho dans un système politique gouverné par le court terme. Peut-on amener les citoyens à abandonner d’eux-mêmes un mode de vie suicidaire ? Ou faut-il (occorre) les y obliger pour la survie de tous ?</w:t>
      </w:r>
    </w:p>
    <w:p>
      <w:pPr>
        <w:pStyle w:val="Normal"/>
        <w:numPr>
          <w:ilvl w:val="0"/>
          <w:numId w:val="2"/>
        </w:numPr>
        <w:spacing w:before="0" w:after="0"/>
        <w:outlineLvl w:val="1"/>
        <w:rPr>
          <w:b/>
          <w:b/>
          <w:bCs/>
          <w:lang w:val="fr-FR"/>
        </w:rPr>
      </w:pPr>
      <w:r>
        <w:rPr>
          <w:rFonts w:eastAsia="Times New Roman" w:cs="Times New Roman" w:ascii="Times New Roman" w:hAnsi="Times New Roman"/>
          <w:b/>
          <w:bCs/>
          <w:lang w:val="fr-FR" w:eastAsia="it-IT"/>
        </w:rPr>
        <w:t xml:space="preserve">Accepter que la liberté s’arrête là où commence la planète </w:t>
      </w:r>
    </w:p>
    <w:p>
      <w:pPr>
        <w:pStyle w:val="Normal"/>
        <w:numPr>
          <w:ilvl w:val="0"/>
          <w:numId w:val="2"/>
        </w:numPr>
        <w:spacing w:before="0" w:after="0"/>
        <w:rPr/>
      </w:pPr>
      <w:r>
        <w:rPr>
          <w:rFonts w:eastAsia="Times New Roman" w:cs="Times New Roman" w:ascii="Times New Roman" w:hAnsi="Times New Roman"/>
          <w:lang w:val="fr-FR" w:eastAsia="it-IT"/>
        </w:rPr>
        <w:t xml:space="preserve">Avant d’imaginer les contours d’une «tyrannie bienveillante (benevola)» pour l’écologie, des intellectuels ont, depuis longtemps (da tempo), identifié les points faibles (deboli) de la démocratie représentative. Sa temporalité : les élus sont assignés (volte) au court (breve) terme du fait des mandats électoraux, alors que (mentre) la question environnementale impose de penser sur le temps long. Sa géographie : elle prend forme dans l’Etat-nation, quand la crise écologique est globale. Mais aussi, et surtout, son principe fondateur : les individus confient leur liberté politique à des représentants, et jouissent ainsi d’une autre forme de liberté, individuelle. Or il y a désormais une contradiction entre cette conception, qui permet </w:t>
      </w:r>
      <w:r>
        <w:rPr>
          <w:rFonts w:eastAsia="Times New Roman" w:cs="Times New Roman" w:ascii="Times New Roman" w:hAnsi="Times New Roman"/>
          <w:i/>
          <w:iCs/>
          <w:lang w:val="fr-FR" w:eastAsia="it-IT"/>
        </w:rPr>
        <w:t>«à chacun de produire et consommer le plus possible», et «la sauvegarde de ces nouveaux biens publics que sont la stabilité du climat ou l’intégrité des services écologiques»</w:t>
      </w:r>
      <w:r>
        <w:rPr>
          <w:rFonts w:eastAsia="Times New Roman" w:cs="Times New Roman" w:ascii="Times New Roman" w:hAnsi="Times New Roman"/>
          <w:lang w:val="fr-FR" w:eastAsia="it-IT"/>
        </w:rPr>
        <w:t>, écrivent Dominique Bourg et Kerry Whiteside dans leur essai,</w:t>
      </w:r>
      <w:r>
        <w:rPr>
          <w:rFonts w:eastAsia="Times New Roman" w:cs="Times New Roman" w:ascii="Times New Roman" w:hAnsi="Times New Roman"/>
          <w:i/>
          <w:iCs/>
          <w:lang w:val="fr-FR" w:eastAsia="it-IT"/>
        </w:rPr>
        <w:t xml:space="preserve"> Vers une démocratie écologique (Seuil, 2010) </w:t>
      </w:r>
      <w:r>
        <w:rPr>
          <w:rFonts w:eastAsia="Times New Roman" w:cs="Times New Roman" w:ascii="Times New Roman" w:hAnsi="Times New Roman"/>
          <w:lang w:val="fr-FR" w:eastAsia="it-IT"/>
        </w:rPr>
        <w:t>.</w:t>
      </w:r>
    </w:p>
    <w:p>
      <w:pPr>
        <w:pStyle w:val="Normal"/>
        <w:numPr>
          <w:ilvl w:val="0"/>
          <w:numId w:val="2"/>
        </w:numPr>
        <w:spacing w:before="0" w:after="0"/>
        <w:rPr>
          <w:lang w:val="fr-FR"/>
        </w:rPr>
      </w:pPr>
      <w:r>
        <w:rPr>
          <w:rFonts w:eastAsia="Times New Roman" w:cs="Times New Roman" w:ascii="Times New Roman" w:hAnsi="Times New Roman"/>
          <w:b/>
          <w:bCs/>
          <w:sz w:val="24"/>
          <w:szCs w:val="24"/>
          <w:lang w:val="fr-FR" w:eastAsia="it-IT"/>
        </w:rPr>
        <w:t>«Tyrannie bienveillante»</w:t>
      </w:r>
    </w:p>
    <w:p>
      <w:pPr>
        <w:pStyle w:val="Normal"/>
        <w:numPr>
          <w:ilvl w:val="0"/>
          <w:numId w:val="2"/>
        </w:numPr>
        <w:spacing w:before="0" w:after="0"/>
        <w:rPr>
          <w:lang w:val="fr-FR"/>
        </w:rPr>
      </w:pPr>
      <w:r>
        <w:rPr>
          <w:rFonts w:eastAsia="Times New Roman" w:cs="Times New Roman" w:ascii="Times New Roman" w:hAnsi="Times New Roman"/>
          <w:lang w:val="fr-FR" w:eastAsia="it-IT"/>
        </w:rPr>
        <w:t xml:space="preserve">La démocratie moderne, fondée dans un contexte de progrès technologique, s’inscrit dans une vision du monde toujours extensible. Le philosophe Thomas Schauder abonde : </w:t>
      </w:r>
      <w:r>
        <w:rPr>
          <w:rFonts w:eastAsia="Times New Roman" w:cs="Times New Roman" w:ascii="Times New Roman" w:hAnsi="Times New Roman"/>
          <w:i/>
          <w:iCs/>
          <w:lang w:val="fr-FR" w:eastAsia="it-IT"/>
        </w:rPr>
        <w:t>«Le libéralisme politique et économique nous a confortés dans l’idée que la liberté était la valeur cardinale, et qu’elle devait gagner toujours plus de terrain (terreno), que l’Etat devait la préserver et non la restreindre. Mais cette absence de limite vient se heurter (a urtare contro) à la limite des ressources. Une vérité fondamentale vient brutalement se rappeler à nous : un monde sans contraintes (vincoli)</w:t>
      </w:r>
      <w:bookmarkStart w:id="0" w:name="_GoBack"/>
      <w:bookmarkEnd w:id="0"/>
      <w:r>
        <w:rPr>
          <w:rFonts w:eastAsia="Times New Roman" w:cs="Times New Roman" w:ascii="Times New Roman" w:hAnsi="Times New Roman"/>
          <w:i/>
          <w:iCs/>
          <w:lang w:val="fr-FR" w:eastAsia="it-IT"/>
        </w:rPr>
        <w:t xml:space="preserve"> n’existe pas.»</w:t>
      </w:r>
    </w:p>
    <w:p>
      <w:pPr>
        <w:pStyle w:val="Normal"/>
        <w:numPr>
          <w:ilvl w:val="0"/>
          <w:numId w:val="2"/>
        </w:numPr>
        <w:spacing w:before="0" w:after="0"/>
        <w:rPr>
          <w:lang w:val="fr-FR"/>
        </w:rPr>
      </w:pPr>
      <w:r>
        <w:rPr>
          <w:rFonts w:eastAsia="Times New Roman" w:cs="Times New Roman" w:ascii="Times New Roman" w:hAnsi="Times New Roman"/>
          <w:lang w:val="fr-FR" w:eastAsia="it-IT"/>
        </w:rPr>
        <w:t xml:space="preserve">Comment alors changer de logiciel </w:t>
      </w:r>
      <w:r>
        <w:rPr>
          <w:rFonts w:eastAsia="Times New Roman" w:cs="Times New Roman" w:ascii="Times New Roman" w:hAnsi="Times New Roman"/>
          <w:lang w:val="fr-FR" w:eastAsia="it-IT"/>
        </w:rPr>
        <w:t>(</w:t>
      </w:r>
      <w:r>
        <w:rPr>
          <w:rFonts w:eastAsia="Times New Roman" w:cs="Times New Roman" w:ascii="Times New Roman" w:hAnsi="Times New Roman"/>
          <w:i/>
          <w:iCs/>
          <w:lang w:val="fr-FR" w:eastAsia="it-IT"/>
        </w:rPr>
        <w:t>software</w:t>
      </w:r>
      <w:r>
        <w:rPr>
          <w:rFonts w:eastAsia="Times New Roman" w:cs="Times New Roman" w:ascii="Times New Roman" w:hAnsi="Times New Roman"/>
          <w:lang w:val="fr-FR" w:eastAsia="it-IT"/>
        </w:rPr>
        <w:t>)</w:t>
      </w:r>
      <w:r>
        <w:rPr>
          <w:rFonts w:eastAsia="Times New Roman" w:cs="Times New Roman" w:ascii="Times New Roman" w:hAnsi="Times New Roman"/>
          <w:lang w:val="fr-FR" w:eastAsia="it-IT"/>
        </w:rPr>
        <w:t xml:space="preserve"> intellectuel ? Comment faire en sorte que les citoyens renoncent à une part de leur liberté individuelle qui, à force de buter (cozzare) contre la finitude du monde, le fera imploser ? Pour certains, il faut passer par la contrainte. L’idée naît dans les années 70. Le politologue américain William Ophuls plaide (è favorevole) par exemple pour une prise de pouvoir par des </w:t>
      </w:r>
      <w:r>
        <w:rPr>
          <w:rFonts w:eastAsia="Times New Roman" w:cs="Times New Roman" w:ascii="Times New Roman" w:hAnsi="Times New Roman"/>
          <w:i/>
          <w:iCs/>
          <w:lang w:val="fr-FR" w:eastAsia="it-IT"/>
        </w:rPr>
        <w:t>«écologistes rois»</w:t>
      </w:r>
      <w:r>
        <w:rPr>
          <w:rFonts w:eastAsia="Times New Roman" w:cs="Times New Roman" w:ascii="Times New Roman" w:hAnsi="Times New Roman"/>
          <w:lang w:val="fr-FR" w:eastAsia="it-IT"/>
        </w:rPr>
        <w:t xml:space="preserve">. Hans Jonas, philosophe, père du principe de précaution </w:t>
      </w:r>
      <w:r>
        <w:rPr>
          <w:rFonts w:eastAsia="Times New Roman" w:cs="Times New Roman" w:ascii="Times New Roman" w:hAnsi="Times New Roman"/>
          <w:lang w:val="fr-FR" w:eastAsia="it-IT"/>
        </w:rPr>
        <w:t>(precauzione)</w:t>
      </w:r>
      <w:r>
        <w:rPr>
          <w:rFonts w:eastAsia="Times New Roman" w:cs="Times New Roman" w:ascii="Times New Roman" w:hAnsi="Times New Roman"/>
          <w:lang w:val="fr-FR" w:eastAsia="it-IT"/>
        </w:rPr>
        <w:t xml:space="preserve">, évoque également en 1979, dans </w:t>
      </w:r>
      <w:r>
        <w:rPr>
          <w:rFonts w:eastAsia="Times New Roman" w:cs="Times New Roman" w:ascii="Times New Roman" w:hAnsi="Times New Roman"/>
          <w:i/>
          <w:iCs/>
          <w:lang w:val="fr-FR" w:eastAsia="it-IT"/>
        </w:rPr>
        <w:t>le Principe responsabilité</w:t>
      </w:r>
      <w:r>
        <w:rPr>
          <w:rFonts w:eastAsia="Times New Roman" w:cs="Times New Roman" w:ascii="Times New Roman" w:hAnsi="Times New Roman"/>
          <w:lang w:val="fr-FR" w:eastAsia="it-IT"/>
        </w:rPr>
        <w:t>, l’hypothèse d’une</w:t>
      </w:r>
      <w:r>
        <w:rPr>
          <w:rFonts w:eastAsia="Times New Roman" w:cs="Times New Roman" w:ascii="Times New Roman" w:hAnsi="Times New Roman"/>
          <w:i/>
          <w:iCs/>
          <w:lang w:val="fr-FR" w:eastAsia="it-IT"/>
        </w:rPr>
        <w:t xml:space="preserve"> «tyrannie bienveillante, bien informée et animée par la juste compréhension des choses»</w:t>
      </w:r>
      <w:r>
        <w:rPr>
          <w:rFonts w:eastAsia="Times New Roman" w:cs="Times New Roman" w:ascii="Times New Roman" w:hAnsi="Times New Roman"/>
          <w:lang w:val="fr-FR" w:eastAsia="it-IT"/>
        </w:rPr>
        <w:t xml:space="preserve"> si les hommes n’arrivent pas à s’imposer d’eux-mêmes la modération nécessaire à leur survie.</w:t>
      </w:r>
    </w:p>
    <w:p>
      <w:pPr>
        <w:pStyle w:val="Normal"/>
        <w:numPr>
          <w:ilvl w:val="0"/>
          <w:numId w:val="2"/>
        </w:numPr>
        <w:spacing w:before="0" w:after="0"/>
        <w:rPr>
          <w:lang w:val="fr-FR"/>
        </w:rPr>
      </w:pPr>
      <w:r>
        <w:rPr>
          <w:rFonts w:eastAsia="Times New Roman" w:cs="Times New Roman" w:ascii="Times New Roman" w:hAnsi="Times New Roman"/>
          <w:lang w:val="fr-FR" w:eastAsia="it-IT"/>
        </w:rPr>
        <w:t xml:space="preserve">Quarante plus tard, nous ne pouvons que constater que cela n’a rien d’évident. Dans </w:t>
      </w:r>
      <w:r>
        <w:rPr>
          <w:rFonts w:eastAsia="Times New Roman" w:cs="Times New Roman" w:ascii="Times New Roman" w:hAnsi="Times New Roman"/>
          <w:i/>
          <w:iCs/>
          <w:lang w:val="fr-FR" w:eastAsia="it-IT"/>
        </w:rPr>
        <w:t>Dictature verte (Presses du Midi, 2010)</w:t>
      </w:r>
      <w:bookmarkStart w:id="1" w:name="_GoBack1"/>
      <w:bookmarkEnd w:id="1"/>
      <w:r>
        <w:rPr>
          <w:rFonts w:eastAsia="Times New Roman" w:cs="Times New Roman" w:ascii="Times New Roman" w:hAnsi="Times New Roman"/>
          <w:lang w:val="fr-FR" w:eastAsia="it-IT"/>
        </w:rPr>
        <w:t xml:space="preserve">, l’écologue Michel Tarrier imagine une </w:t>
      </w:r>
      <w:r>
        <w:rPr>
          <w:rFonts w:eastAsia="Times New Roman" w:cs="Times New Roman" w:ascii="Times New Roman" w:hAnsi="Times New Roman"/>
          <w:i/>
          <w:iCs/>
          <w:lang w:val="fr-FR" w:eastAsia="it-IT"/>
        </w:rPr>
        <w:t>«écocratie»</w:t>
      </w:r>
      <w:r>
        <w:rPr>
          <w:rFonts w:eastAsia="Times New Roman" w:cs="Times New Roman" w:ascii="Times New Roman" w:hAnsi="Times New Roman"/>
          <w:lang w:val="fr-FR" w:eastAsia="it-IT"/>
        </w:rPr>
        <w:t>, pas arbitraire mais coercitive. Dans le domaine des transports par exemple, il préconise la restriction du trafic aérien, l’instauration d’un péage dans les centres-villes ou encore, dans certains cas, l’obligation du covoiturage.</w:t>
      </w:r>
    </w:p>
    <w:p>
      <w:pPr>
        <w:pStyle w:val="Normal"/>
        <w:numPr>
          <w:ilvl w:val="0"/>
          <w:numId w:val="2"/>
        </w:numPr>
        <w:spacing w:before="0" w:after="0"/>
        <w:rPr>
          <w:lang w:val="fr-FR"/>
        </w:rPr>
      </w:pPr>
      <w:r>
        <w:rPr>
          <w:rFonts w:eastAsia="Times New Roman" w:cs="Times New Roman" w:ascii="Times New Roman" w:hAnsi="Times New Roman"/>
          <w:lang w:val="fr-FR" w:eastAsia="it-IT"/>
        </w:rPr>
        <w:t xml:space="preserve">Reste à savoir qui dirigerait ce régime. Des intellectuels ? Des scientifiques ? </w:t>
      </w:r>
      <w:r>
        <w:rPr>
          <w:rFonts w:eastAsia="Times New Roman" w:cs="Times New Roman" w:ascii="Times New Roman" w:hAnsi="Times New Roman"/>
          <w:i/>
          <w:iCs/>
          <w:lang w:val="fr-FR" w:eastAsia="it-IT"/>
        </w:rPr>
        <w:t>«L’élite éclairée (illuminata), elle est elle-même bloquée dans le système»</w:t>
      </w:r>
      <w:r>
        <w:rPr>
          <w:rFonts w:eastAsia="Times New Roman" w:cs="Times New Roman" w:ascii="Times New Roman" w:hAnsi="Times New Roman"/>
          <w:lang w:val="fr-FR" w:eastAsia="it-IT"/>
        </w:rPr>
        <w:t xml:space="preserve">, répond Agnès Sinaï, cofondatrice de l’Institut Momentum. Quand bien même leurs intentions seraient louables (lodevoli), ces tyrans bienveillants seraient-ils incorruptibles ? Selon l’historienne des sciences et de l’environnement Valérie Chansigaud, interrogée par </w:t>
      </w:r>
      <w:r>
        <w:rPr>
          <w:rFonts w:eastAsia="Times New Roman" w:cs="Times New Roman" w:ascii="Times New Roman" w:hAnsi="Times New Roman"/>
          <w:i/>
          <w:iCs/>
          <w:lang w:val="fr-FR" w:eastAsia="it-IT"/>
        </w:rPr>
        <w:t>Libération</w:t>
      </w:r>
      <w:r>
        <w:rPr>
          <w:rFonts w:eastAsia="Times New Roman" w:cs="Times New Roman" w:ascii="Times New Roman" w:hAnsi="Times New Roman"/>
          <w:lang w:val="fr-FR" w:eastAsia="it-IT"/>
        </w:rPr>
        <w:t xml:space="preserve">, </w:t>
      </w:r>
      <w:r>
        <w:rPr>
          <w:rFonts w:eastAsia="Times New Roman" w:cs="Times New Roman" w:ascii="Times New Roman" w:hAnsi="Times New Roman"/>
          <w:i/>
          <w:iCs/>
          <w:lang w:val="fr-FR" w:eastAsia="it-IT"/>
        </w:rPr>
        <w:t>«c’est une idée qui est déconnectée de l’enseignement de l’histoire» : «Attenter aux libertés au nom d’un intérêt supérieur, c’est le modèle de tous les régimes autoritaires, qui finissent toujours par privilégier une classe.»</w:t>
      </w:r>
    </w:p>
    <w:p>
      <w:pPr>
        <w:pStyle w:val="Normal"/>
        <w:numPr>
          <w:ilvl w:val="0"/>
          <w:numId w:val="2"/>
        </w:numPr>
        <w:spacing w:before="0" w:after="0"/>
        <w:rPr>
          <w:lang w:val="fr-FR"/>
        </w:rPr>
      </w:pPr>
      <w:r>
        <w:rPr>
          <w:rFonts w:eastAsia="Times New Roman" w:cs="Times New Roman" w:ascii="Times New Roman" w:hAnsi="Times New Roman"/>
          <w:lang w:val="fr-FR" w:eastAsia="it-IT"/>
        </w:rPr>
        <w:t>Hans Jonas ne disait pas autre chose. Treize ans après</w:t>
      </w:r>
      <w:r>
        <w:rPr>
          <w:rFonts w:eastAsia="Times New Roman" w:cs="Times New Roman" w:ascii="Times New Roman" w:hAnsi="Times New Roman"/>
          <w:i/>
          <w:iCs/>
          <w:lang w:val="fr-FR" w:eastAsia="it-IT"/>
        </w:rPr>
        <w:t xml:space="preserve"> le Principe </w:t>
      </w:r>
      <w:r>
        <w:rPr>
          <w:rFonts w:eastAsia="Times New Roman" w:cs="Times New Roman" w:ascii="Times New Roman" w:hAnsi="Times New Roman"/>
          <w:i/>
          <w:iCs/>
          <w:lang w:val="fr-FR" w:eastAsia="it-IT"/>
        </w:rPr>
        <w:t xml:space="preserve">de </w:t>
      </w:r>
      <w:r>
        <w:rPr>
          <w:rFonts w:eastAsia="Times New Roman" w:cs="Times New Roman" w:ascii="Times New Roman" w:hAnsi="Times New Roman"/>
          <w:i/>
          <w:iCs/>
          <w:lang w:val="fr-FR" w:eastAsia="it-IT"/>
        </w:rPr>
        <w:t>responsabilité</w:t>
      </w:r>
      <w:r>
        <w:rPr>
          <w:rFonts w:eastAsia="Times New Roman" w:cs="Times New Roman" w:ascii="Times New Roman" w:hAnsi="Times New Roman"/>
          <w:lang w:val="fr-FR" w:eastAsia="it-IT"/>
        </w:rPr>
        <w:t>, interrogé sur la possibilité d’une</w:t>
      </w:r>
      <w:r>
        <w:rPr>
          <w:rFonts w:eastAsia="Times New Roman" w:cs="Times New Roman" w:ascii="Times New Roman" w:hAnsi="Times New Roman"/>
          <w:i/>
          <w:iCs/>
          <w:lang w:val="fr-FR" w:eastAsia="it-IT"/>
        </w:rPr>
        <w:t xml:space="preserve"> «sorte de dictature économique éclairée au sein de laquelle les philosophes seraient rois, ainsi que l’exigent de nombreux adeptes convaincus de l’environnement»</w:t>
      </w:r>
      <w:r>
        <w:rPr>
          <w:rFonts w:eastAsia="Times New Roman" w:cs="Times New Roman" w:ascii="Times New Roman" w:hAnsi="Times New Roman"/>
          <w:lang w:val="fr-FR" w:eastAsia="it-IT"/>
        </w:rPr>
        <w:t xml:space="preserve">, il répondait : </w:t>
      </w:r>
      <w:r>
        <w:rPr>
          <w:rFonts w:eastAsia="Times New Roman" w:cs="Times New Roman" w:ascii="Times New Roman" w:hAnsi="Times New Roman"/>
          <w:i/>
          <w:iCs/>
          <w:lang w:val="fr-FR" w:eastAsia="it-IT"/>
        </w:rPr>
        <w:t>«On peut esquisser (proporre) dans l’abstrait un projet de dictature en vue de sauver l’humanité. Mais comment se représenter qu’une élite effectivement altruiste parvienne au pouvoir, qu’elle demeure altruiste et que son désintéressement soit également reconnu ? […] Il s’agit là d’une sorte d’utopie qui ne peut pas se traduire dans la réalité.»</w:t>
      </w:r>
      <w:r>
        <w:rPr>
          <w:rFonts w:eastAsia="Times New Roman" w:cs="Times New Roman" w:ascii="Times New Roman" w:hAnsi="Times New Roman"/>
          <w:lang w:val="fr-FR" w:eastAsia="it-IT"/>
        </w:rPr>
        <w:t xml:space="preserve"> Il jugeait pour autant le </w:t>
      </w:r>
      <w:r>
        <w:rPr>
          <w:rFonts w:eastAsia="Times New Roman" w:cs="Times New Roman" w:ascii="Times New Roman" w:hAnsi="Times New Roman"/>
          <w:i/>
          <w:iCs/>
          <w:lang w:val="fr-FR" w:eastAsia="it-IT"/>
        </w:rPr>
        <w:t>«renoncement à la liberté individuelle» «inéluctable»</w:t>
      </w:r>
      <w:r>
        <w:rPr>
          <w:rFonts w:eastAsia="Times New Roman" w:cs="Times New Roman" w:ascii="Times New Roman" w:hAnsi="Times New Roman"/>
          <w:lang w:val="fr-FR" w:eastAsia="it-IT"/>
        </w:rPr>
        <w:t>. Sa «dictature verte» n’était donc pas un horizon souhaitable (augurabile), mais plutôt un avertissement (avvertimento) destiné à convaincre l’individu de renoncer de lui-même à une part de sa liberté.</w:t>
      </w:r>
    </w:p>
    <w:p>
      <w:pPr>
        <w:pStyle w:val="Normal"/>
        <w:numPr>
          <w:ilvl w:val="0"/>
          <w:numId w:val="2"/>
        </w:numPr>
        <w:spacing w:before="0" w:after="0"/>
        <w:outlineLvl w:val="2"/>
        <w:rPr>
          <w:b/>
          <w:b/>
          <w:bCs/>
          <w:sz w:val="24"/>
          <w:szCs w:val="24"/>
        </w:rPr>
      </w:pPr>
      <w:r>
        <w:rPr>
          <w:rFonts w:eastAsia="Times New Roman" w:cs="Times New Roman" w:ascii="Times New Roman" w:hAnsi="Times New Roman"/>
          <w:b/>
          <w:bCs/>
          <w:sz w:val="24"/>
          <w:szCs w:val="24"/>
          <w:lang w:eastAsia="it-IT"/>
        </w:rPr>
        <w:t>Efforts équitables</w:t>
      </w:r>
    </w:p>
    <w:p>
      <w:pPr>
        <w:pStyle w:val="Normal"/>
        <w:numPr>
          <w:ilvl w:val="0"/>
          <w:numId w:val="2"/>
        </w:numPr>
        <w:spacing w:before="0" w:after="0"/>
        <w:rPr/>
      </w:pPr>
      <w:r>
        <w:rPr>
          <w:rFonts w:eastAsia="Times New Roman" w:cs="Times New Roman" w:ascii="Times New Roman" w:hAnsi="Times New Roman"/>
          <w:lang w:val="fr-FR" w:eastAsia="it-IT"/>
        </w:rPr>
        <w:t>Comment alors amener (indurre) les citoyens à y consentir ? Par plus de démocratie, répondent de nombreux écolo</w:t>
      </w:r>
      <w:r>
        <w:rPr>
          <w:rFonts w:eastAsia="Times New Roman" w:cs="Times New Roman" w:ascii="Times New Roman" w:hAnsi="Times New Roman"/>
          <w:lang w:val="fr-FR" w:eastAsia="it-IT"/>
        </w:rPr>
        <w:t>giste</w:t>
      </w:r>
      <w:r>
        <w:rPr>
          <w:rFonts w:eastAsia="Times New Roman" w:cs="Times New Roman" w:ascii="Times New Roman" w:hAnsi="Times New Roman"/>
          <w:lang w:val="fr-FR" w:eastAsia="it-IT"/>
        </w:rPr>
        <w:t xml:space="preserve">s. Interrogé par </w:t>
      </w:r>
      <w:r>
        <w:rPr>
          <w:rFonts w:eastAsia="Times New Roman" w:cs="Times New Roman" w:ascii="Times New Roman" w:hAnsi="Times New Roman"/>
          <w:i/>
          <w:iCs/>
          <w:lang w:val="fr-FR" w:eastAsia="it-IT"/>
        </w:rPr>
        <w:t>Libération</w:t>
      </w:r>
      <w:r>
        <w:rPr>
          <w:rFonts w:eastAsia="Times New Roman" w:cs="Times New Roman" w:ascii="Times New Roman" w:hAnsi="Times New Roman"/>
          <w:lang w:val="fr-FR" w:eastAsia="it-IT"/>
        </w:rPr>
        <w:t>, le philosophe Dominique Bourg explique :</w:t>
      </w:r>
      <w:r>
        <w:rPr>
          <w:rFonts w:eastAsia="Times New Roman" w:cs="Times New Roman" w:ascii="Times New Roman" w:hAnsi="Times New Roman"/>
          <w:i/>
          <w:iCs/>
          <w:lang w:val="fr-FR" w:eastAsia="it-IT"/>
        </w:rPr>
        <w:t xml:space="preserve"> «On ne peut plus laisser à chaque individu le choix de ses modes de vie. Le seul moyen de l’accepter, c’est une démocratie plus directe. Quand ça touche un</w:t>
      </w:r>
      <w:r>
        <w:rPr>
          <w:rFonts w:eastAsia="Times New Roman" w:cs="Times New Roman" w:ascii="Times New Roman" w:hAnsi="Times New Roman"/>
          <w:i/>
          <w:iCs/>
          <w:color w:val="auto"/>
          <w:kern w:val="2"/>
          <w:sz w:val="24"/>
          <w:szCs w:val="24"/>
          <w:lang w:val="fr-FR" w:eastAsia="it-IT" w:bidi="hi-IN"/>
        </w:rPr>
        <w:t>e chose</w:t>
      </w:r>
      <w:r>
        <w:rPr>
          <w:rFonts w:eastAsia="Times New Roman" w:cs="Times New Roman" w:ascii="Times New Roman" w:hAnsi="Times New Roman"/>
          <w:i/>
          <w:iCs/>
          <w:lang w:val="fr-FR" w:eastAsia="it-IT"/>
        </w:rPr>
        <w:t xml:space="preserve"> aussi (così) fondamental</w:t>
      </w:r>
      <w:r>
        <w:rPr>
          <w:rFonts w:eastAsia="Times New Roman" w:cs="Times New Roman" w:ascii="Times New Roman" w:hAnsi="Times New Roman"/>
          <w:i/>
          <w:iCs/>
          <w:lang w:val="fr-FR" w:eastAsia="it-IT"/>
        </w:rPr>
        <w:t>e</w:t>
      </w:r>
      <w:r>
        <w:rPr>
          <w:rFonts w:eastAsia="Times New Roman" w:cs="Times New Roman" w:ascii="Times New Roman" w:hAnsi="Times New Roman"/>
          <w:i/>
          <w:iCs/>
          <w:lang w:val="fr-FR" w:eastAsia="it-IT"/>
        </w:rPr>
        <w:t>, il faut (occorre) être d’accord sur l’objectif, que chacun dise oui ou non. C’est ça, une démocratie écologique.»</w:t>
      </w:r>
      <w:r>
        <w:rPr>
          <w:rFonts w:eastAsia="Times New Roman" w:cs="Times New Roman" w:ascii="Times New Roman" w:hAnsi="Times New Roman"/>
          <w:lang w:val="fr-FR" w:eastAsia="it-IT"/>
        </w:rPr>
        <w:t xml:space="preserve"> La «dictature verte» passerait ainsi par un référendum. Mais pour avoir l’assentiment (l’assenso)des citoyens, encore faut-il qu’ils soient éclairés (informati). </w:t>
      </w:r>
      <w:r>
        <w:rPr>
          <w:rFonts w:eastAsia="Times New Roman" w:cs="Times New Roman" w:ascii="Times New Roman" w:hAnsi="Times New Roman"/>
          <w:i/>
          <w:iCs/>
          <w:lang w:val="fr-FR" w:eastAsia="it-IT"/>
        </w:rPr>
        <w:t xml:space="preserve">«Ce qui est embêtant (noioso) avec l’écologie, c’est que ça demande des citoyens conscients, intelligents.» </w:t>
      </w:r>
      <w:r>
        <w:rPr>
          <w:rFonts w:eastAsia="Times New Roman" w:cs="Times New Roman" w:ascii="Times New Roman" w:hAnsi="Times New Roman"/>
          <w:lang w:val="fr-FR" w:eastAsia="it-IT"/>
        </w:rPr>
        <w:t xml:space="preserve">Le péril </w:t>
      </w:r>
      <w:r>
        <w:rPr>
          <w:rFonts w:eastAsia="Times New Roman" w:cs="Times New Roman" w:ascii="Times New Roman" w:hAnsi="Times New Roman"/>
          <w:lang w:val="fr-FR" w:eastAsia="it-IT"/>
        </w:rPr>
        <w:t>(</w:t>
      </w:r>
      <w:r>
        <w:rPr>
          <w:rFonts w:eastAsia="Times New Roman" w:cs="Times New Roman" w:ascii="Times New Roman" w:hAnsi="Times New Roman"/>
          <w:i/>
          <w:iCs/>
          <w:lang w:val="fr-FR" w:eastAsia="it-IT"/>
        </w:rPr>
        <w:t>pericolo</w:t>
      </w:r>
      <w:r>
        <w:rPr>
          <w:rFonts w:eastAsia="Times New Roman" w:cs="Times New Roman" w:ascii="Times New Roman" w:hAnsi="Times New Roman"/>
          <w:lang w:val="fr-FR" w:eastAsia="it-IT"/>
        </w:rPr>
        <w:t xml:space="preserve">) </w:t>
      </w:r>
      <w:r>
        <w:rPr>
          <w:rFonts w:eastAsia="Times New Roman" w:cs="Times New Roman" w:ascii="Times New Roman" w:hAnsi="Times New Roman"/>
          <w:lang w:val="fr-FR" w:eastAsia="it-IT"/>
        </w:rPr>
        <w:t>environnemental est tel qu’il nous dépasse (supera), nous submerge. Nous savons, sans avoir vraiment intégré (</w:t>
      </w:r>
      <w:r>
        <w:rPr>
          <w:rFonts w:eastAsia="Times New Roman" w:cs="Times New Roman" w:ascii="Times New Roman" w:hAnsi="Times New Roman"/>
          <w:i/>
          <w:iCs/>
          <w:lang w:val="fr-FR" w:eastAsia="it-IT"/>
        </w:rPr>
        <w:t>capito</w:t>
      </w:r>
      <w:r>
        <w:rPr>
          <w:rFonts w:eastAsia="Times New Roman" w:cs="Times New Roman" w:ascii="Times New Roman" w:hAnsi="Times New Roman"/>
          <w:lang w:val="fr-FR" w:eastAsia="it-IT"/>
        </w:rPr>
        <w:t>), sans pouvoir envisager (</w:t>
      </w:r>
      <w:r>
        <w:rPr>
          <w:rFonts w:eastAsia="Times New Roman" w:cs="Times New Roman" w:ascii="Times New Roman" w:hAnsi="Times New Roman"/>
          <w:i/>
          <w:iCs/>
          <w:lang w:val="fr-FR" w:eastAsia="it-IT"/>
        </w:rPr>
        <w:t>immaginare</w:t>
      </w:r>
      <w:r>
        <w:rPr>
          <w:rFonts w:eastAsia="Times New Roman" w:cs="Times New Roman" w:ascii="Times New Roman" w:hAnsi="Times New Roman"/>
          <w:lang w:val="fr-FR" w:eastAsia="it-IT"/>
        </w:rPr>
        <w:t xml:space="preserve">). </w:t>
      </w:r>
      <w:r>
        <w:rPr>
          <w:rFonts w:eastAsia="Times New Roman" w:cs="Times New Roman" w:ascii="Times New Roman" w:hAnsi="Times New Roman"/>
          <w:i/>
          <w:iCs/>
          <w:lang w:val="fr-FR" w:eastAsia="it-IT"/>
        </w:rPr>
        <w:t xml:space="preserve">«C’est trop gros, ça sature </w:t>
      </w:r>
      <w:r>
        <w:rPr>
          <w:rFonts w:eastAsia="Times New Roman" w:cs="Times New Roman" w:ascii="Times New Roman" w:hAnsi="Times New Roman"/>
          <w:i/>
          <w:iCs/>
          <w:lang w:val="fr-FR" w:eastAsia="it-IT"/>
        </w:rPr>
        <w:t>(supera)</w:t>
      </w:r>
      <w:r>
        <w:rPr>
          <w:rFonts w:eastAsia="Times New Roman" w:cs="Times New Roman" w:ascii="Times New Roman" w:hAnsi="Times New Roman"/>
          <w:i/>
          <w:iCs/>
          <w:lang w:val="fr-FR" w:eastAsia="it-IT"/>
        </w:rPr>
        <w:t xml:space="preserve"> notre façon de penser. L’idée de la fin de la civilisation est sidérante (paralizzante)»</w:t>
      </w:r>
      <w:r>
        <w:rPr>
          <w:rFonts w:eastAsia="Times New Roman" w:cs="Times New Roman" w:ascii="Times New Roman" w:hAnsi="Times New Roman"/>
          <w:lang w:val="fr-FR" w:eastAsia="it-IT"/>
        </w:rPr>
        <w:t>, explique le chercheur Luc Semal.</w:t>
      </w:r>
    </w:p>
    <w:p>
      <w:pPr>
        <w:pStyle w:val="Normal"/>
        <w:numPr>
          <w:ilvl w:val="0"/>
          <w:numId w:val="2"/>
        </w:numPr>
        <w:spacing w:before="0" w:after="0"/>
        <w:rPr/>
      </w:pPr>
      <w:r>
        <w:rPr>
          <w:rFonts w:eastAsia="Times New Roman" w:cs="Times New Roman" w:ascii="Times New Roman" w:hAnsi="Times New Roman"/>
          <w:lang w:val="fr-FR" w:eastAsia="it-IT"/>
        </w:rPr>
        <w:t>Plus directe, la démocratie écologique serait donc aussi plus délibérative.</w:t>
      </w:r>
      <w:r>
        <w:rPr>
          <w:rFonts w:eastAsia="Times New Roman" w:cs="Times New Roman" w:ascii="Times New Roman" w:hAnsi="Times New Roman"/>
          <w:i/>
          <w:iCs/>
          <w:lang w:val="fr-FR" w:eastAsia="it-IT"/>
        </w:rPr>
        <w:t xml:space="preserve"> «On ne peut pas se contenter (accontentarsi) d’un référendum</w:t>
      </w:r>
      <w:r>
        <w:rPr>
          <w:rFonts w:eastAsia="Times New Roman" w:cs="Times New Roman" w:ascii="Times New Roman" w:hAnsi="Times New Roman"/>
          <w:lang w:val="fr-FR" w:eastAsia="it-IT"/>
        </w:rPr>
        <w:t xml:space="preserve">, juge Agnès Sinaï. </w:t>
      </w:r>
      <w:r>
        <w:rPr>
          <w:rFonts w:eastAsia="Times New Roman" w:cs="Times New Roman" w:ascii="Times New Roman" w:hAnsi="Times New Roman"/>
          <w:i/>
          <w:iCs/>
          <w:lang w:val="fr-FR" w:eastAsia="it-IT"/>
        </w:rPr>
        <w:t>Pourquoi pas instaurer des conventions de citoyens tirés au sort mais représentatifs de la population et les former aux différents enjeux (poste in gioco) ? Il faudrait ensuite que leurs décisions soient (fossero) contraignantes (obbligatorie). C’est ce qu’on appelle le consentement (consenso) éclairé (informato). Les gens seraient capables de renoncer à certaines choses s’ils étaient formés, et s’ils avaient un sentiment de justice.»</w:t>
      </w:r>
      <w:r>
        <w:rPr>
          <w:rFonts w:eastAsia="Times New Roman" w:cs="Times New Roman" w:ascii="Times New Roman" w:hAnsi="Times New Roman"/>
          <w:lang w:val="fr-FR" w:eastAsia="it-IT"/>
        </w:rPr>
        <w:t xml:space="preserve"> C’est l’autre pilier (pilastro) de cette démocratie renouvelée. </w:t>
      </w:r>
      <w:r>
        <w:rPr>
          <w:rFonts w:eastAsia="Times New Roman" w:cs="Times New Roman" w:ascii="Times New Roman" w:hAnsi="Times New Roman"/>
          <w:i/>
          <w:iCs/>
          <w:lang w:val="fr-FR" w:eastAsia="it-IT"/>
        </w:rPr>
        <w:t>«L’exemplarité est épuisante pour l’individu quand il y a autour de lui une débauche de consommation (un consumo spropositato)</w:t>
      </w:r>
      <w:r>
        <w:rPr>
          <w:rFonts w:eastAsia="Times New Roman" w:cs="Times New Roman" w:ascii="Times New Roman" w:hAnsi="Times New Roman"/>
          <w:lang w:val="fr-FR" w:eastAsia="it-IT"/>
        </w:rPr>
        <w:t>, juge Luc Semal</w:t>
      </w:r>
      <w:r>
        <w:rPr>
          <w:rFonts w:eastAsia="Times New Roman" w:cs="Times New Roman" w:ascii="Times New Roman" w:hAnsi="Times New Roman"/>
          <w:i/>
          <w:iCs/>
          <w:lang w:val="fr-FR" w:eastAsia="it-IT"/>
        </w:rPr>
        <w:t>. En situation de pénurie (penuria) ou de tensions sur les ressources, le rationnement est assez bien accepté, du moment qu’il est juste. Une société peut choisir la sobriété s’il y a une forme de partage équitable des efforts. On est sur un raisonnement assez proche de ce qu’on dit pour l’impôt : il y a une réduction du consentement quand on considère qu’il est injuste.»</w:t>
      </w:r>
      <w:r>
        <w:rPr>
          <w:rFonts w:eastAsia="Times New Roman" w:cs="Times New Roman" w:ascii="Times New Roman" w:hAnsi="Times New Roman"/>
          <w:lang w:val="fr-FR" w:eastAsia="it-IT"/>
        </w:rPr>
        <w:t xml:space="preserve"> Valérie Chansigaud ajoute : </w:t>
      </w:r>
      <w:r>
        <w:rPr>
          <w:rFonts w:eastAsia="Times New Roman" w:cs="Times New Roman" w:ascii="Times New Roman" w:hAnsi="Times New Roman"/>
          <w:i/>
          <w:iCs/>
          <w:lang w:val="fr-FR" w:eastAsia="it-IT"/>
        </w:rPr>
        <w:t xml:space="preserve">«Ce n’est pas la liberté individuelle qui aboutit (provoca) à la dégradation (degrado)de l’environnement, c’est la liberté de certains individus. </w:t>
      </w:r>
      <w:r>
        <w:rPr>
          <w:rFonts w:eastAsia="Times New Roman" w:cs="Times New Roman" w:ascii="Times New Roman" w:hAnsi="Times New Roman"/>
          <w:i/>
          <w:iCs/>
          <w:lang w:eastAsia="it-IT"/>
        </w:rPr>
        <w:t>Une démocratie totalement inégalitaire en est-elle vraiment une ?»</w:t>
      </w:r>
    </w:p>
    <w:p>
      <w:pPr>
        <w:pStyle w:val="Normal"/>
        <w:numPr>
          <w:ilvl w:val="0"/>
          <w:numId w:val="2"/>
        </w:numPr>
        <w:spacing w:before="0" w:after="0"/>
        <w:rPr/>
      </w:pPr>
      <w:r>
        <w:rPr>
          <w:rFonts w:eastAsia="Times New Roman" w:cs="Times New Roman" w:ascii="Times New Roman" w:hAnsi="Times New Roman"/>
          <w:color w:val="2A303B"/>
          <w:lang w:val="fr-FR" w:eastAsia="it-IT"/>
        </w:rPr>
        <w:t xml:space="preserve">Ce ne serait donc pas tant le régime qu’il faudrait changer, que l’idéologie capitaliste qui l’anime. Les gouvernements autoritaires de ce monde sont d’ailleurs rarement un modèle en matière d’écologie, voire </w:t>
      </w:r>
      <w:r>
        <w:rPr>
          <w:rFonts w:eastAsia="Times New Roman" w:cs="Times New Roman" w:ascii="Times New Roman" w:hAnsi="Times New Roman"/>
          <w:color w:val="2A303B"/>
          <w:lang w:val="fr-FR" w:eastAsia="it-IT"/>
        </w:rPr>
        <w:t xml:space="preserve">son </w:t>
      </w:r>
      <w:r>
        <w:rPr>
          <w:rFonts w:eastAsia="Times New Roman" w:cs="Times New Roman" w:ascii="Times New Roman" w:hAnsi="Times New Roman"/>
          <w:color w:val="2A303B"/>
          <w:lang w:val="fr-FR" w:eastAsia="it-IT"/>
        </w:rPr>
        <w:t>clairement climatosceptiques,</w:t>
      </w:r>
      <w:r>
        <w:rPr>
          <w:rFonts w:eastAsia="Times New Roman" w:cs="Times New Roman" w:ascii="Times New Roman" w:hAnsi="Times New Roman"/>
          <w:color w:val="000000"/>
          <w:lang w:val="fr-FR" w:eastAsia="it-IT"/>
        </w:rPr>
        <w:t xml:space="preserve"> </w:t>
      </w:r>
      <w:hyperlink r:id="rId3" w:tgtFrame="_blank">
        <w:r>
          <w:rPr>
            <w:rFonts w:eastAsia="NSimSun"/>
            <w:color w:val="000000"/>
            <w:lang w:val="fr-FR"/>
          </w:rPr>
          <w:t>comme l’analyse l’historien Jean-Baptiste Fressoz</w:t>
        </w:r>
      </w:hyperlink>
      <w:r>
        <w:rPr>
          <w:rFonts w:eastAsia="Times New Roman" w:cs="Times New Roman" w:ascii="Times New Roman" w:hAnsi="Times New Roman"/>
          <w:i/>
          <w:iCs/>
          <w:color w:val="000000"/>
          <w:lang w:val="fr-FR" w:eastAsia="it-IT"/>
        </w:rPr>
        <w:t>,</w:t>
      </w:r>
      <w:r>
        <w:rPr>
          <w:rFonts w:eastAsia="Times New Roman" w:cs="Times New Roman" w:ascii="Times New Roman" w:hAnsi="Times New Roman"/>
          <w:i/>
          <w:iCs/>
          <w:color w:val="2A303B"/>
          <w:lang w:val="fr-FR" w:eastAsia="it-IT"/>
        </w:rPr>
        <w:t> </w:t>
      </w:r>
      <w:r>
        <w:rPr>
          <w:rFonts w:eastAsia="Times New Roman" w:cs="Times New Roman" w:ascii="Times New Roman" w:hAnsi="Times New Roman"/>
          <w:color w:val="2A303B"/>
          <w:lang w:val="fr-FR" w:eastAsia="it-IT"/>
        </w:rPr>
        <w:t xml:space="preserve">qui n’hésite pas à parler de </w:t>
      </w:r>
      <w:r>
        <w:rPr>
          <w:rFonts w:eastAsia="Times New Roman" w:cs="Times New Roman" w:ascii="Times New Roman" w:hAnsi="Times New Roman"/>
          <w:i/>
          <w:iCs/>
          <w:color w:val="2A303B"/>
          <w:lang w:val="fr-FR" w:eastAsia="it-IT"/>
        </w:rPr>
        <w:t>«carbo-fascisme»</w:t>
      </w:r>
      <w:r>
        <w:rPr>
          <w:rFonts w:eastAsia="Times New Roman" w:cs="Times New Roman" w:ascii="Times New Roman" w:hAnsi="Times New Roman"/>
          <w:color w:val="2A303B"/>
          <w:lang w:val="fr-FR" w:eastAsia="it-IT"/>
        </w:rPr>
        <w:t>.</w:t>
      </w:r>
    </w:p>
    <w:p>
      <w:pPr>
        <w:pStyle w:val="Titolo2"/>
        <w:numPr>
          <w:ilvl w:val="0"/>
          <w:numId w:val="2"/>
        </w:numPr>
        <w:spacing w:lineRule="auto" w:line="288" w:before="0" w:after="0"/>
        <w:rPr>
          <w:rFonts w:ascii="The Antiqua B;Georgia;Droid-ser" w:hAnsi="The Antiqua B;Georgia;Droid-ser"/>
          <w:color w:val="383F4E"/>
          <w:lang w:val="fr-FR"/>
        </w:rPr>
      </w:pPr>
      <w:r>
        <w:rPr>
          <w:rFonts w:ascii="The Antiqua B;Georgia;Droid-ser" w:hAnsi="The Antiqua B;Georgia;Droid-ser"/>
          <w:color w:val="383F4E"/>
          <w:lang w:val="fr-FR"/>
        </w:rPr>
      </w:r>
    </w:p>
    <w:p>
      <w:pPr>
        <w:pStyle w:val="Corpodeltesto"/>
        <w:spacing w:lineRule="auto" w:line="372" w:before="0" w:after="0"/>
        <w:rPr>
          <w:b/>
          <w:b/>
          <w:bCs/>
          <w:lang w:val="fr-FR"/>
        </w:rPr>
      </w:pPr>
      <w:r>
        <w:rPr>
          <w:rFonts w:ascii="The Antiqua B;Georgia;Droid-ser" w:hAnsi="The Antiqua B;Georgia;Droid-ser"/>
          <w:b/>
          <w:bCs/>
          <w:color w:val="383F4E"/>
          <w:lang w:val="fr-FR"/>
        </w:rPr>
        <w:t>Synonymes</w:t>
      </w:r>
      <w:r>
        <w:rPr>
          <w:rFonts w:ascii="The Antiqua B;Georgia;Droid-ser" w:hAnsi="The Antiqua B;Georgia;Droid-ser"/>
          <w:bCs/>
          <w:color w:val="383F4E"/>
          <w:lang w:val="fr-FR"/>
        </w:rPr>
        <w:t xml:space="preserve"> :</w:t>
      </w:r>
    </w:p>
    <w:p>
      <w:pPr>
        <w:pStyle w:val="Corpodeltesto"/>
        <w:spacing w:lineRule="auto" w:line="240" w:before="0" w:after="0"/>
        <w:rPr>
          <w:lang w:val="fr-FR"/>
        </w:rPr>
      </w:pPr>
      <w:r>
        <w:rPr>
          <w:rFonts w:ascii="The Antiqua B;Georgia;Droid-ser" w:hAnsi="The Antiqua B;Georgia;Droid-ser"/>
          <w:bCs/>
          <w:color w:val="383F4E"/>
          <w:lang w:val="fr-FR"/>
        </w:rPr>
        <w:t>indispensable :</w:t>
      </w:r>
    </w:p>
    <w:p>
      <w:pPr>
        <w:pStyle w:val="Corpodeltesto"/>
        <w:spacing w:lineRule="auto" w:line="240" w:before="0" w:after="0"/>
        <w:rPr>
          <w:lang w:val="fr-FR"/>
        </w:rPr>
      </w:pPr>
      <w:r>
        <w:rPr>
          <w:rFonts w:ascii="The Antiqua B;Georgia;Droid-ser" w:hAnsi="The Antiqua B;Georgia;Droid-ser"/>
          <w:bCs/>
          <w:color w:val="383F4E"/>
          <w:lang w:val="fr-FR"/>
        </w:rPr>
        <w:t xml:space="preserve">régime autoritaire : </w:t>
      </w:r>
    </w:p>
    <w:p>
      <w:pPr>
        <w:pStyle w:val="Corpodeltesto"/>
        <w:spacing w:lineRule="auto" w:line="240" w:before="0" w:after="0"/>
        <w:rPr>
          <w:lang w:val="fr-FR"/>
        </w:rPr>
      </w:pPr>
      <w:r>
        <w:rPr>
          <w:rFonts w:ascii="The Antiqua B;Georgia;Droid-ser" w:hAnsi="The Antiqua B;Georgia;Droid-ser"/>
          <w:bCs/>
          <w:color w:val="383F4E"/>
          <w:lang w:val="fr-FR"/>
        </w:rPr>
        <w:t xml:space="preserve">accord : </w:t>
      </w:r>
    </w:p>
    <w:p>
      <w:pPr>
        <w:sectPr>
          <w:type w:val="nextPage"/>
          <w:pgSz w:w="11906" w:h="16838"/>
          <w:pgMar w:left="1134" w:right="1134" w:header="0" w:top="1134" w:footer="0" w:bottom="1134" w:gutter="0"/>
          <w:pgNumType w:fmt="decimal"/>
          <w:formProt w:val="false"/>
          <w:textDirection w:val="lrTb"/>
          <w:docGrid w:type="default" w:linePitch="100" w:charSpace="0"/>
        </w:sectPr>
        <w:pStyle w:val="Corpodeltesto"/>
        <w:spacing w:lineRule="auto" w:line="240" w:before="0" w:after="0"/>
        <w:rPr>
          <w:lang w:val="fr-FR"/>
        </w:rPr>
      </w:pPr>
      <w:r>
        <w:rPr>
          <w:rFonts w:ascii="The Antiqua B;Georgia;Droid-ser" w:hAnsi="The Antiqua B;Georgia;Droid-ser"/>
          <w:bCs/>
          <w:color w:val="383F4E"/>
          <w:lang w:val="fr-FR"/>
        </w:rPr>
        <w:t xml:space="preserve">prudence : </w:t>
      </w:r>
    </w:p>
    <w:p>
      <w:pPr>
        <w:pStyle w:val="Corpodeltesto"/>
        <w:spacing w:lineRule="auto" w:line="240" w:before="0" w:after="0"/>
        <w:rPr>
          <w:lang w:val="fr-FR"/>
        </w:rPr>
      </w:pPr>
      <w:r>
        <w:rPr>
          <w:rFonts w:ascii="The Antiqua B;Georgia;Droid-ser" w:hAnsi="The Antiqua B;Georgia;Droid-ser"/>
          <w:bCs/>
          <w:color w:val="383F4E"/>
          <w:lang w:val="fr-FR"/>
        </w:rPr>
        <w:t>conscient :</w:t>
      </w:r>
    </w:p>
    <w:p>
      <w:pPr>
        <w:pStyle w:val="Corpodeltesto"/>
        <w:spacing w:lineRule="auto" w:line="372" w:before="0" w:after="0"/>
        <w:rPr>
          <w:lang w:val="fr-FR"/>
        </w:rPr>
      </w:pPr>
      <w:r>
        <w:rPr/>
      </w:r>
    </w:p>
    <w:p>
      <w:pPr>
        <w:pStyle w:val="Normal"/>
        <w:rPr>
          <w:lang w:val="fr-FR"/>
        </w:rPr>
      </w:pPr>
      <w:r>
        <w:rPr>
          <w:b/>
          <w:bCs/>
          <w:color w:val="000000"/>
          <w:lang w:val="fr-FR"/>
        </w:rPr>
        <w:t>Relier les mots suivants en fonction de leur lien logique</w:t>
      </w:r>
      <w:r>
        <w:rPr>
          <w:color w:val="000000"/>
          <w:lang w:val="fr-FR"/>
        </w:rPr>
        <w:t xml:space="preserve"> :</w:t>
      </w:r>
    </w:p>
    <w:p>
      <w:pPr>
        <w:pStyle w:val="Normal"/>
        <w:rPr>
          <w:color w:val="000000"/>
          <w:lang w:val="fr-FR"/>
        </w:rPr>
      </w:pPr>
      <w:r>
        <w:rPr>
          <w:color w:val="000000"/>
          <w:lang w:val="fr-FR"/>
        </w:rPr>
      </w:r>
    </w:p>
    <w:tbl>
      <w:tblPr>
        <w:tblW w:w="9638" w:type="dxa"/>
        <w:jc w:val="left"/>
        <w:tblInd w:w="0" w:type="dxa"/>
        <w:tblCellMar>
          <w:top w:w="55" w:type="dxa"/>
          <w:left w:w="55" w:type="dxa"/>
          <w:bottom w:w="55" w:type="dxa"/>
          <w:right w:w="55" w:type="dxa"/>
        </w:tblCellMar>
        <w:tblLook w:firstRow="0" w:noVBand="0" w:lastRow="0" w:firstColumn="0" w:lastColumn="0" w:noHBand="0" w:val="0000"/>
      </w:tblPr>
      <w:tblGrid>
        <w:gridCol w:w="4819"/>
        <w:gridCol w:w="4818"/>
      </w:tblGrid>
      <w:tr>
        <w:trPr/>
        <w:tc>
          <w:tcPr>
            <w:tcW w:w="4819" w:type="dxa"/>
            <w:tcBorders>
              <w:top w:val="single" w:sz="2" w:space="0" w:color="000000"/>
              <w:left w:val="single" w:sz="2" w:space="0" w:color="000000"/>
              <w:bottom w:val="single" w:sz="2" w:space="0" w:color="000000"/>
            </w:tcBorders>
            <w:shd w:color="auto" w:fill="auto" w:val="clear"/>
          </w:tcPr>
          <w:p>
            <w:pPr>
              <w:pStyle w:val="Contenutotabella"/>
              <w:jc w:val="center"/>
              <w:rPr/>
            </w:pPr>
            <w:r>
              <w:rPr/>
              <w:t>Démocratie</w:t>
            </w:r>
          </w:p>
        </w:tc>
        <w:tc>
          <w:tcPr>
            <w:tcW w:w="4818"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jc w:val="center"/>
              <w:rPr/>
            </w:pPr>
            <w:r>
              <w:rPr/>
              <w:t>contrainte</w:t>
            </w:r>
          </w:p>
        </w:tc>
      </w:tr>
      <w:tr>
        <w:trPr/>
        <w:tc>
          <w:tcPr>
            <w:tcW w:w="4819" w:type="dxa"/>
            <w:tcBorders>
              <w:left w:val="single" w:sz="2" w:space="0" w:color="000000"/>
              <w:bottom w:val="single" w:sz="2" w:space="0" w:color="000000"/>
            </w:tcBorders>
            <w:shd w:color="auto" w:fill="auto" w:val="clear"/>
          </w:tcPr>
          <w:p>
            <w:pPr>
              <w:pStyle w:val="Contenutotabella"/>
              <w:jc w:val="center"/>
              <w:rPr/>
            </w:pPr>
            <w:r>
              <w:rPr/>
              <w:t>Ecologie</w:t>
            </w:r>
          </w:p>
        </w:tc>
        <w:tc>
          <w:tcPr>
            <w:tcW w:w="4818" w:type="dxa"/>
            <w:tcBorders>
              <w:left w:val="single" w:sz="2" w:space="0" w:color="000000"/>
              <w:bottom w:val="single" w:sz="2" w:space="0" w:color="000000"/>
              <w:right w:val="single" w:sz="2" w:space="0" w:color="000000"/>
            </w:tcBorders>
            <w:shd w:color="auto" w:fill="auto" w:val="clear"/>
          </w:tcPr>
          <w:p>
            <w:pPr>
              <w:pStyle w:val="Contenutotabella"/>
              <w:jc w:val="center"/>
              <w:rPr/>
            </w:pPr>
            <w:r>
              <w:rPr/>
              <w:t>dictature</w:t>
            </w:r>
          </w:p>
        </w:tc>
      </w:tr>
      <w:tr>
        <w:trPr/>
        <w:tc>
          <w:tcPr>
            <w:tcW w:w="4819" w:type="dxa"/>
            <w:tcBorders>
              <w:left w:val="single" w:sz="2" w:space="0" w:color="000000"/>
              <w:bottom w:val="single" w:sz="2" w:space="0" w:color="000000"/>
            </w:tcBorders>
            <w:shd w:color="auto" w:fill="auto" w:val="clear"/>
          </w:tcPr>
          <w:p>
            <w:pPr>
              <w:pStyle w:val="Contenutotabella"/>
              <w:jc w:val="center"/>
              <w:rPr/>
            </w:pPr>
            <w:r>
              <w:rPr/>
              <w:t>Equité</w:t>
            </w:r>
          </w:p>
        </w:tc>
        <w:tc>
          <w:tcPr>
            <w:tcW w:w="4818" w:type="dxa"/>
            <w:tcBorders>
              <w:left w:val="single" w:sz="2" w:space="0" w:color="000000"/>
              <w:bottom w:val="single" w:sz="2" w:space="0" w:color="000000"/>
              <w:right w:val="single" w:sz="2" w:space="0" w:color="000000"/>
            </w:tcBorders>
            <w:shd w:color="auto" w:fill="auto" w:val="clear"/>
          </w:tcPr>
          <w:p>
            <w:pPr>
              <w:pStyle w:val="Contenutotabella"/>
              <w:jc w:val="center"/>
              <w:rPr/>
            </w:pPr>
            <w:r>
              <w:rPr/>
              <w:t>bienveillante</w:t>
            </w:r>
          </w:p>
        </w:tc>
      </w:tr>
      <w:tr>
        <w:trPr/>
        <w:tc>
          <w:tcPr>
            <w:tcW w:w="4819" w:type="dxa"/>
            <w:tcBorders>
              <w:left w:val="single" w:sz="2" w:space="0" w:color="000000"/>
              <w:bottom w:val="single" w:sz="2" w:space="0" w:color="000000"/>
            </w:tcBorders>
            <w:shd w:color="auto" w:fill="auto" w:val="clear"/>
          </w:tcPr>
          <w:p>
            <w:pPr>
              <w:pStyle w:val="Contenutotabella"/>
              <w:jc w:val="center"/>
              <w:rPr/>
            </w:pPr>
            <w:r>
              <w:rPr/>
              <w:t>Elite</w:t>
            </w:r>
          </w:p>
        </w:tc>
        <w:tc>
          <w:tcPr>
            <w:tcW w:w="4818" w:type="dxa"/>
            <w:tcBorders>
              <w:left w:val="single" w:sz="2" w:space="0" w:color="000000"/>
              <w:bottom w:val="single" w:sz="2" w:space="0" w:color="000000"/>
              <w:right w:val="single" w:sz="2" w:space="0" w:color="000000"/>
            </w:tcBorders>
            <w:shd w:color="auto" w:fill="auto" w:val="clear"/>
          </w:tcPr>
          <w:p>
            <w:pPr>
              <w:pStyle w:val="Contenutotabella"/>
              <w:jc w:val="center"/>
              <w:rPr/>
            </w:pPr>
            <w:r>
              <w:rPr/>
              <w:t>globale</w:t>
            </w:r>
          </w:p>
        </w:tc>
      </w:tr>
      <w:tr>
        <w:trPr/>
        <w:tc>
          <w:tcPr>
            <w:tcW w:w="4819" w:type="dxa"/>
            <w:tcBorders>
              <w:left w:val="single" w:sz="2" w:space="0" w:color="000000"/>
              <w:bottom w:val="single" w:sz="2" w:space="0" w:color="000000"/>
            </w:tcBorders>
            <w:shd w:color="auto" w:fill="auto" w:val="clear"/>
          </w:tcPr>
          <w:p>
            <w:pPr>
              <w:pStyle w:val="Contenutotabella"/>
              <w:jc w:val="center"/>
              <w:rPr/>
            </w:pPr>
            <w:r>
              <w:rPr/>
              <w:t>Liberté</w:t>
            </w:r>
          </w:p>
        </w:tc>
        <w:tc>
          <w:tcPr>
            <w:tcW w:w="4818" w:type="dxa"/>
            <w:tcBorders>
              <w:left w:val="single" w:sz="2" w:space="0" w:color="000000"/>
              <w:bottom w:val="single" w:sz="2" w:space="0" w:color="000000"/>
              <w:right w:val="single" w:sz="2" w:space="0" w:color="000000"/>
            </w:tcBorders>
            <w:shd w:color="auto" w:fill="auto" w:val="clear"/>
          </w:tcPr>
          <w:p>
            <w:pPr>
              <w:pStyle w:val="Contenutotabella"/>
              <w:jc w:val="center"/>
              <w:rPr/>
            </w:pPr>
            <w:r>
              <w:rPr/>
              <w:t>sobriété</w:t>
            </w:r>
          </w:p>
        </w:tc>
      </w:tr>
    </w:tbl>
    <w:p>
      <w:pPr>
        <w:pStyle w:val="Normal"/>
        <w:rPr/>
      </w:pPr>
      <w:r>
        <w:rPr/>
      </w:r>
    </w:p>
    <w:p>
      <w:pPr>
        <w:pStyle w:val="Normal"/>
        <w:rPr/>
      </w:pPr>
      <w:r>
        <w:rPr>
          <w:b/>
          <w:bCs/>
        </w:rPr>
        <w:t>Affirmations</w:t>
      </w:r>
      <w:r>
        <w:rPr/>
        <w:t xml:space="preserve"> :</w:t>
      </w:r>
    </w:p>
    <w:p>
      <w:pPr>
        <w:pStyle w:val="Normal"/>
        <w:rPr/>
      </w:pPr>
      <w:r>
        <w:rPr/>
      </w:r>
    </w:p>
    <w:tbl>
      <w:tblPr>
        <w:tblW w:w="9638" w:type="dxa"/>
        <w:jc w:val="left"/>
        <w:tblInd w:w="0" w:type="dxa"/>
        <w:tblCellMar>
          <w:top w:w="55" w:type="dxa"/>
          <w:left w:w="55" w:type="dxa"/>
          <w:bottom w:w="55" w:type="dxa"/>
          <w:right w:w="55" w:type="dxa"/>
        </w:tblCellMar>
        <w:tblLook w:firstRow="0" w:noVBand="0" w:lastRow="0" w:firstColumn="0" w:lastColumn="0" w:noHBand="0" w:val="0000"/>
      </w:tblPr>
      <w:tblGrid>
        <w:gridCol w:w="4819"/>
        <w:gridCol w:w="4818"/>
      </w:tblGrid>
      <w:tr>
        <w:trPr/>
        <w:tc>
          <w:tcPr>
            <w:tcW w:w="4819" w:type="dxa"/>
            <w:tcBorders>
              <w:top w:val="single" w:sz="2" w:space="0" w:color="000000"/>
              <w:left w:val="single" w:sz="2" w:space="0" w:color="000000"/>
              <w:bottom w:val="single" w:sz="2" w:space="0" w:color="000000"/>
            </w:tcBorders>
            <w:shd w:color="auto" w:fill="auto" w:val="clear"/>
          </w:tcPr>
          <w:p>
            <w:pPr>
              <w:pStyle w:val="Contenutotabella"/>
              <w:rPr>
                <w:lang w:val="fr-FR"/>
              </w:rPr>
            </w:pPr>
            <w:r>
              <w:rPr>
                <w:lang w:val="fr-FR"/>
              </w:rPr>
              <w:t>La liberté individuelle aboutit forcément à la dégradation (danneggiamento) de l’environnement</w:t>
            </w:r>
          </w:p>
          <w:p>
            <w:pPr>
              <w:pStyle w:val="Contenutotabella"/>
              <w:rPr>
                <w:lang w:val="fr-FR"/>
              </w:rPr>
            </w:pPr>
            <w:r>
              <w:rPr>
                <w:lang w:val="fr-FR"/>
              </w:rPr>
              <w:t>X Vrai                   X Faux          X ONSP*</w:t>
            </w:r>
          </w:p>
        </w:tc>
        <w:tc>
          <w:tcPr>
            <w:tcW w:w="4818"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rPr>
                <w:lang w:val="fr-FR"/>
              </w:rPr>
            </w:pPr>
            <w:r>
              <w:rPr>
                <w:lang w:val="fr-FR"/>
              </w:rPr>
              <w:t>La liberté individuelle doit être illimitée comme la croissance économique et la consommation</w:t>
            </w:r>
          </w:p>
          <w:p>
            <w:pPr>
              <w:pStyle w:val="Contenutotabella"/>
              <w:rPr>
                <w:lang w:val="fr-FR"/>
              </w:rPr>
            </w:pPr>
            <w:r>
              <w:rPr>
                <w:lang w:val="fr-FR"/>
              </w:rPr>
              <w:t>X Vrai                   X Faux          X ONSP*</w:t>
            </w:r>
          </w:p>
        </w:tc>
      </w:tr>
      <w:tr>
        <w:trPr/>
        <w:tc>
          <w:tcPr>
            <w:tcW w:w="4819" w:type="dxa"/>
            <w:tcBorders>
              <w:left w:val="single" w:sz="2" w:space="0" w:color="000000"/>
              <w:bottom w:val="single" w:sz="2" w:space="0" w:color="000000"/>
            </w:tcBorders>
            <w:shd w:color="auto" w:fill="auto" w:val="clear"/>
          </w:tcPr>
          <w:p>
            <w:pPr>
              <w:pStyle w:val="Contenutotabella"/>
              <w:rPr>
                <w:lang w:val="fr-FR"/>
              </w:rPr>
            </w:pPr>
            <w:r>
              <w:rPr>
                <w:lang w:val="fr-FR"/>
              </w:rPr>
              <w:t>La perception de la justice influe sur le degré de participation des individus</w:t>
            </w:r>
          </w:p>
          <w:p>
            <w:pPr>
              <w:pStyle w:val="Contenutotabella"/>
              <w:rPr>
                <w:lang w:val="fr-FR"/>
              </w:rPr>
            </w:pPr>
            <w:r>
              <w:rPr>
                <w:lang w:val="fr-FR"/>
              </w:rPr>
              <w:t>X Vrai                   X Faux          X ONSP*</w:t>
            </w:r>
          </w:p>
        </w:tc>
        <w:tc>
          <w:tcPr>
            <w:tcW w:w="4818" w:type="dxa"/>
            <w:tcBorders>
              <w:left w:val="single" w:sz="2" w:space="0" w:color="000000"/>
              <w:bottom w:val="single" w:sz="2" w:space="0" w:color="000000"/>
              <w:right w:val="single" w:sz="2" w:space="0" w:color="000000"/>
            </w:tcBorders>
            <w:shd w:color="auto" w:fill="auto" w:val="clear"/>
          </w:tcPr>
          <w:p>
            <w:pPr>
              <w:pStyle w:val="Contenutotabella"/>
              <w:rPr>
                <w:lang w:val="fr-FR"/>
              </w:rPr>
            </w:pPr>
            <w:r>
              <w:rPr>
                <w:lang w:val="fr-FR"/>
              </w:rPr>
              <w:t>L’exemplarité collective est une utopie</w:t>
            </w:r>
          </w:p>
          <w:p>
            <w:pPr>
              <w:pStyle w:val="Contenutotabella"/>
              <w:rPr>
                <w:lang w:val="fr-FR"/>
              </w:rPr>
            </w:pPr>
            <w:r>
              <w:rPr>
                <w:lang w:val="fr-FR"/>
              </w:rPr>
              <w:t>X Vrai                   X Faux          X ONSP*</w:t>
            </w:r>
          </w:p>
        </w:tc>
      </w:tr>
      <w:tr>
        <w:trPr/>
        <w:tc>
          <w:tcPr>
            <w:tcW w:w="4819" w:type="dxa"/>
            <w:tcBorders>
              <w:left w:val="single" w:sz="2" w:space="0" w:color="000000"/>
              <w:bottom w:val="single" w:sz="2" w:space="0" w:color="000000"/>
            </w:tcBorders>
            <w:shd w:color="auto" w:fill="auto" w:val="clear"/>
          </w:tcPr>
          <w:p>
            <w:pPr>
              <w:pStyle w:val="Contenutotabella"/>
              <w:rPr>
                <w:lang w:val="fr-FR"/>
              </w:rPr>
            </w:pPr>
            <w:r>
              <w:rPr>
                <w:lang w:val="fr-FR"/>
              </w:rPr>
              <w:t>La contrainte écologique ne peut aboutir qu’à des régimes anti-démocratique</w:t>
            </w:r>
            <w:r>
              <w:rPr>
                <w:lang w:val="fr-FR"/>
              </w:rPr>
              <w:t>s</w:t>
            </w:r>
          </w:p>
          <w:p>
            <w:pPr>
              <w:pStyle w:val="Contenutotabella"/>
              <w:rPr>
                <w:lang w:val="fr-FR"/>
              </w:rPr>
            </w:pPr>
            <w:r>
              <w:rPr>
                <w:lang w:val="fr-FR"/>
              </w:rPr>
              <w:t>X Vrai                   X Faux          X ONSP*</w:t>
            </w:r>
          </w:p>
        </w:tc>
        <w:tc>
          <w:tcPr>
            <w:tcW w:w="4818" w:type="dxa"/>
            <w:tcBorders>
              <w:left w:val="single" w:sz="2" w:space="0" w:color="000000"/>
              <w:bottom w:val="single" w:sz="2" w:space="0" w:color="000000"/>
              <w:right w:val="single" w:sz="2" w:space="0" w:color="000000"/>
            </w:tcBorders>
            <w:shd w:color="auto" w:fill="auto" w:val="clear"/>
          </w:tcPr>
          <w:p>
            <w:pPr>
              <w:pStyle w:val="Contenutotabella"/>
              <w:rPr>
                <w:lang w:val="fr-FR"/>
              </w:rPr>
            </w:pPr>
            <w:r>
              <w:rPr>
                <w:lang w:val="fr-FR"/>
              </w:rPr>
              <w:t>Nous sommes mentalement incapables de concevoir l’ampleur de la crise écologique</w:t>
            </w:r>
          </w:p>
          <w:p>
            <w:pPr>
              <w:pStyle w:val="Contenutotabella"/>
              <w:rPr>
                <w:lang w:val="fr-FR"/>
              </w:rPr>
            </w:pPr>
            <w:r>
              <w:rPr>
                <w:lang w:val="fr-FR"/>
              </w:rPr>
              <w:t>X Vrai                   X Faux          X ONSP*</w:t>
            </w:r>
          </w:p>
        </w:tc>
      </w:tr>
      <w:tr>
        <w:trPr/>
        <w:tc>
          <w:tcPr>
            <w:tcW w:w="4819" w:type="dxa"/>
            <w:tcBorders>
              <w:left w:val="single" w:sz="2" w:space="0" w:color="000000"/>
              <w:bottom w:val="single" w:sz="2" w:space="0" w:color="000000"/>
            </w:tcBorders>
            <w:shd w:color="auto" w:fill="auto" w:val="clear"/>
          </w:tcPr>
          <w:p>
            <w:pPr>
              <w:pStyle w:val="Contenutotabella"/>
              <w:rPr>
                <w:lang w:val="fr-FR"/>
              </w:rPr>
            </w:pPr>
            <w:r>
              <w:rPr>
                <w:lang w:val="fr-FR"/>
              </w:rPr>
              <w:t>Le temps de l’écologie s’adapte mal ou pas du tout au temps de la politique en démocratie</w:t>
            </w:r>
          </w:p>
          <w:p>
            <w:pPr>
              <w:pStyle w:val="Contenutotabella"/>
              <w:rPr>
                <w:lang w:val="fr-FR"/>
              </w:rPr>
            </w:pPr>
            <w:r>
              <w:rPr>
                <w:lang w:val="fr-FR"/>
              </w:rPr>
              <w:t>X Vrai                   X Faux          X ONSP*</w:t>
            </w:r>
          </w:p>
        </w:tc>
        <w:tc>
          <w:tcPr>
            <w:tcW w:w="4818" w:type="dxa"/>
            <w:tcBorders>
              <w:left w:val="single" w:sz="2" w:space="0" w:color="000000"/>
              <w:bottom w:val="single" w:sz="2" w:space="0" w:color="000000"/>
              <w:right w:val="single" w:sz="2" w:space="0" w:color="000000"/>
            </w:tcBorders>
            <w:shd w:color="auto" w:fill="auto" w:val="clear"/>
          </w:tcPr>
          <w:p>
            <w:pPr>
              <w:pStyle w:val="Contenutotabella"/>
              <w:rPr>
                <w:lang w:val="fr-FR"/>
              </w:rPr>
            </w:pPr>
            <w:r>
              <w:rPr>
                <w:lang w:val="fr-FR"/>
              </w:rPr>
              <w:t>Nous sommes mentalement incapables d’agir sur notre comportement individuel</w:t>
            </w:r>
          </w:p>
          <w:p>
            <w:pPr>
              <w:pStyle w:val="Contenutotabella"/>
              <w:rPr>
                <w:lang w:val="fr-FR"/>
              </w:rPr>
            </w:pPr>
            <w:r>
              <w:rPr>
                <w:lang w:val="fr-FR"/>
              </w:rPr>
              <w:t>X Vrai                   X Faux          X ONSP*</w:t>
            </w:r>
          </w:p>
        </w:tc>
      </w:tr>
      <w:tr>
        <w:trPr/>
        <w:tc>
          <w:tcPr>
            <w:tcW w:w="4819" w:type="dxa"/>
            <w:tcBorders>
              <w:left w:val="single" w:sz="2" w:space="0" w:color="000000"/>
              <w:bottom w:val="single" w:sz="2" w:space="0" w:color="000000"/>
            </w:tcBorders>
            <w:shd w:color="auto" w:fill="auto" w:val="clear"/>
          </w:tcPr>
          <w:p>
            <w:pPr>
              <w:pStyle w:val="Contenutotabella"/>
              <w:rPr>
                <w:lang w:val="fr-FR"/>
              </w:rPr>
            </w:pPr>
            <w:r>
              <w:rPr>
                <w:lang w:val="fr-FR"/>
              </w:rPr>
              <w:t>Former des écocitoyens est impossible dans un régime économique capitaliste</w:t>
            </w:r>
          </w:p>
          <w:p>
            <w:pPr>
              <w:pStyle w:val="Contenutotabella"/>
              <w:rPr>
                <w:lang w:val="fr-FR"/>
              </w:rPr>
            </w:pPr>
            <w:r>
              <w:rPr>
                <w:lang w:val="fr-FR"/>
              </w:rPr>
              <w:t>X Vrai                   X Faux          X ONSP*</w:t>
            </w:r>
          </w:p>
        </w:tc>
        <w:tc>
          <w:tcPr>
            <w:tcW w:w="4818" w:type="dxa"/>
            <w:tcBorders>
              <w:left w:val="single" w:sz="2" w:space="0" w:color="000000"/>
              <w:bottom w:val="single" w:sz="2" w:space="0" w:color="000000"/>
              <w:right w:val="single" w:sz="2" w:space="0" w:color="000000"/>
            </w:tcBorders>
            <w:shd w:color="auto" w:fill="auto" w:val="clear"/>
          </w:tcPr>
          <w:p>
            <w:pPr>
              <w:pStyle w:val="Contenutotabella"/>
              <w:rPr>
                <w:lang w:val="fr-FR"/>
              </w:rPr>
            </w:pPr>
            <w:r>
              <w:rPr>
                <w:lang w:val="fr-FR"/>
              </w:rPr>
              <w:t>L’écologie accentuera les inégalités</w:t>
            </w:r>
          </w:p>
          <w:p>
            <w:pPr>
              <w:pStyle w:val="Contenutotabella"/>
              <w:rPr>
                <w:lang w:val="fr-FR"/>
              </w:rPr>
            </w:pPr>
            <w:r>
              <w:rPr>
                <w:lang w:val="fr-FR"/>
              </w:rPr>
              <w:t>X Vrai                   X Faux          X ONSP*</w:t>
            </w:r>
          </w:p>
        </w:tc>
      </w:tr>
    </w:tbl>
    <w:p>
      <w:pPr>
        <w:pStyle w:val="Normal"/>
        <w:rPr>
          <w:lang w:val="fr-FR"/>
        </w:rPr>
      </w:pPr>
      <w:r>
        <w:rPr>
          <w:lang w:val="fr-FR"/>
        </w:rPr>
        <w:t>* On ne sait pas</w:t>
      </w:r>
    </w:p>
    <w:p>
      <w:pPr>
        <w:pStyle w:val="Normal"/>
        <w:rPr>
          <w:lang w:val="fr-FR"/>
        </w:rPr>
      </w:pPr>
      <w:r>
        <w:rPr>
          <w:lang w:val="fr-FR"/>
        </w:rPr>
      </w:r>
    </w:p>
    <w:p>
      <w:pPr>
        <w:pStyle w:val="Normal"/>
        <w:rPr>
          <w:b/>
          <w:b/>
          <w:lang w:val="fr-FR"/>
        </w:rPr>
      </w:pPr>
      <w:r>
        <w:rPr>
          <w:b/>
          <w:lang w:val="fr-FR"/>
        </w:rPr>
        <w:t xml:space="preserve">Trouver le bon titre de l’article  </w:t>
      </w:r>
      <w:r>
        <w:rPr>
          <w:b/>
          <w:lang w:val="fr-FR"/>
        </w:rPr>
        <w:t xml:space="preserve">(choisi par le journal) </w:t>
      </w:r>
      <w:r>
        <w:rPr>
          <w:b/>
          <w:lang w:val="fr-FR"/>
        </w:rPr>
        <w:t>:</w:t>
      </w:r>
    </w:p>
    <w:p>
      <w:pPr>
        <w:pStyle w:val="ListParagraph"/>
        <w:numPr>
          <w:ilvl w:val="0"/>
          <w:numId w:val="3"/>
        </w:numPr>
        <w:rPr>
          <w:lang w:val="fr-FR"/>
        </w:rPr>
      </w:pPr>
      <w:r>
        <w:rPr>
          <w:lang w:val="fr-FR"/>
        </w:rPr>
        <w:t>L’impossible voie démocratique à l’écologie</w:t>
      </w:r>
    </w:p>
    <w:p>
      <w:pPr>
        <w:pStyle w:val="ListParagraph"/>
        <w:numPr>
          <w:ilvl w:val="0"/>
          <w:numId w:val="3"/>
        </w:numPr>
        <w:rPr>
          <w:lang w:val="fr-FR"/>
        </w:rPr>
      </w:pPr>
      <w:r>
        <w:rPr>
          <w:lang w:val="fr-FR"/>
        </w:rPr>
        <w:t>La dictature bienveillante de l’écologie</w:t>
      </w:r>
    </w:p>
    <w:p>
      <w:pPr>
        <w:pStyle w:val="ListParagraph"/>
        <w:numPr>
          <w:ilvl w:val="0"/>
          <w:numId w:val="3"/>
        </w:numPr>
        <w:rPr>
          <w:lang w:val="fr-FR"/>
        </w:rPr>
      </w:pPr>
      <w:r>
        <w:rPr>
          <w:lang w:val="fr-FR"/>
        </w:rPr>
        <w:t xml:space="preserve">La démocratie écologique est </w:t>
      </w:r>
      <w:r>
        <w:rPr>
          <w:lang w:val="fr-FR"/>
        </w:rPr>
        <w:t>im</w:t>
      </w:r>
      <w:r>
        <w:rPr>
          <w:lang w:val="fr-FR"/>
        </w:rPr>
        <w:t>possible</w:t>
      </w:r>
    </w:p>
    <w:p>
      <w:pPr>
        <w:pStyle w:val="ListParagraph"/>
        <w:numPr>
          <w:ilvl w:val="0"/>
          <w:numId w:val="0"/>
        </w:numPr>
        <w:ind w:left="720" w:hanging="0"/>
        <w:rPr>
          <w:b/>
          <w:b/>
          <w:lang w:val="fr-FR"/>
        </w:rPr>
      </w:pPr>
      <w:r>
        <w:rPr>
          <w:b/>
          <w:lang w:val="fr-FR"/>
        </w:rPr>
      </w:r>
      <w:r>
        <w:br w:type="page"/>
      </w:r>
    </w:p>
    <w:p>
      <w:pPr>
        <w:pStyle w:val="Normal"/>
        <w:rPr>
          <w:lang w:val="fr-FR"/>
        </w:rPr>
      </w:pPr>
      <w:r>
        <w:rPr>
          <w:b/>
          <w:bCs/>
          <w:lang w:val="fr-FR"/>
        </w:rPr>
        <w:t xml:space="preserve">Mots croisés </w:t>
      </w:r>
    </w:p>
    <w:p>
      <w:pPr>
        <w:pStyle w:val="Normal"/>
        <w:rPr>
          <w:lang w:val="fr-FR"/>
        </w:rPr>
      </w:pPr>
      <w:r>
        <w:rPr>
          <w:lang w:val="fr-FR"/>
        </w:rPr>
        <w:t>Tous les mots à trouver se trouvent dans le texte</w:t>
      </w:r>
    </w:p>
    <w:p>
      <w:pPr>
        <w:pStyle w:val="Titolo2"/>
        <w:spacing w:lineRule="auto" w:line="360" w:before="0" w:after="225"/>
        <w:jc w:val="center"/>
        <w:rPr>
          <w:rFonts w:ascii="Geneva;Arial;sans-serif" w:hAnsi="Geneva;Arial;sans-serif"/>
          <w:b w:val="false"/>
          <w:i w:val="false"/>
          <w:caps w:val="false"/>
          <w:smallCaps w:val="false"/>
          <w:color w:val="000000"/>
          <w:spacing w:val="0"/>
          <w:sz w:val="24"/>
        </w:rPr>
      </w:pPr>
      <w:r>
        <w:rPr>
          <w:rFonts w:eastAsia="Arial" w:cs="Arial" w:ascii="Arial" w:hAnsi="Arial"/>
          <w:b/>
          <w:bCs/>
          <w:i w:val="false"/>
          <w:caps w:val="false"/>
          <w:smallCaps w:val="false"/>
          <w:color w:val="000000"/>
          <w:spacing w:val="-15"/>
          <w:sz w:val="36"/>
          <w:szCs w:val="36"/>
          <w:lang w:val="fr-FR"/>
        </w:rPr>
        <w:t>L'écologie et son régime politique</w:t>
      </w:r>
    </w:p>
    <w:p>
      <w:pPr>
        <w:pStyle w:val="Normal"/>
        <w:spacing w:before="0" w:after="0"/>
        <w:rPr>
          <w:sz w:val="4"/>
          <w:szCs w:val="4"/>
        </w:rPr>
      </w:pPr>
      <w:r>
        <w:rPr>
          <w:sz w:val="4"/>
          <w:szCs w:val="4"/>
        </w:rPr>
      </w:r>
      <w:bookmarkStart w:id="2" w:name="Grid"/>
      <w:bookmarkStart w:id="3" w:name="Grid"/>
      <w:bookmarkEnd w:id="3"/>
    </w:p>
    <w:tbl>
      <w:tblPr>
        <w:tblW w:w="8055" w:type="dxa"/>
        <w:jc w:val="left"/>
        <w:tblInd w:w="606" w:type="dxa"/>
        <w:tblCellMar>
          <w:top w:w="0" w:type="dxa"/>
          <w:left w:w="0" w:type="dxa"/>
          <w:bottom w:w="0" w:type="dxa"/>
          <w:right w:w="0" w:type="dxa"/>
        </w:tblCellMar>
      </w:tblPr>
      <w:tblGrid>
        <w:gridCol w:w="420"/>
        <w:gridCol w:w="450"/>
        <w:gridCol w:w="465"/>
        <w:gridCol w:w="510"/>
        <w:gridCol w:w="450"/>
        <w:gridCol w:w="570"/>
        <w:gridCol w:w="450"/>
        <w:gridCol w:w="450"/>
        <w:gridCol w:w="510"/>
        <w:gridCol w:w="510"/>
        <w:gridCol w:w="480"/>
        <w:gridCol w:w="525"/>
        <w:gridCol w:w="555"/>
        <w:gridCol w:w="570"/>
        <w:gridCol w:w="570"/>
        <w:gridCol w:w="570"/>
      </w:tblGrid>
      <w:tr>
        <w:trPr/>
        <w:tc>
          <w:tcPr>
            <w:tcW w:w="42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FFFFFF" w:val="clear"/>
            <w:vAlign w:val="center"/>
          </w:tcPr>
          <w:p>
            <w:pPr>
              <w:pStyle w:val="Contenutotabella"/>
              <w:jc w:val="left"/>
              <w:rPr>
                <w:color w:val="000000"/>
                <w:sz w:val="27"/>
              </w:rPr>
            </w:pPr>
            <w:r>
              <w:rPr>
                <w:b/>
                <w:color w:val="000000"/>
                <w:sz w:val="16"/>
                <w:szCs w:val="16"/>
              </w:rPr>
              <w:t>1</w:t>
            </w:r>
            <w:r>
              <w:rPr>
                <w:color w:val="000000"/>
                <w:sz w:val="27"/>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80" w:type="dxa"/>
            <w:tcBorders/>
            <w:shd w:fill="000000" w:val="clear"/>
            <w:vAlign w:val="center"/>
          </w:tcPr>
          <w:p>
            <w:pPr>
              <w:pStyle w:val="Contenutotabella"/>
              <w:jc w:val="center"/>
              <w:rPr>
                <w:color w:val="000000"/>
              </w:rPr>
            </w:pPr>
            <w:r>
              <w:rPr>
                <w:color w:val="000000"/>
              </w:rPr>
              <w:t> </w:t>
            </w:r>
          </w:p>
        </w:tc>
        <w:tc>
          <w:tcPr>
            <w:tcW w:w="525" w:type="dxa"/>
            <w:tcBorders/>
            <w:shd w:fill="000000" w:val="clear"/>
            <w:vAlign w:val="center"/>
          </w:tcPr>
          <w:p>
            <w:pPr>
              <w:pStyle w:val="Contenutotabella"/>
              <w:jc w:val="center"/>
              <w:rPr>
                <w:color w:val="000000"/>
              </w:rPr>
            </w:pPr>
            <w:r>
              <w:rPr>
                <w:color w:val="000000"/>
              </w:rPr>
              <w:t> </w:t>
            </w:r>
          </w:p>
        </w:tc>
        <w:tc>
          <w:tcPr>
            <w:tcW w:w="555"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r>
      <w:tr>
        <w:trPr/>
        <w:tc>
          <w:tcPr>
            <w:tcW w:w="420" w:type="dxa"/>
            <w:tcBorders/>
            <w:shd w:fill="FFFFFF" w:val="clear"/>
            <w:vAlign w:val="center"/>
          </w:tcPr>
          <w:p>
            <w:pPr>
              <w:pStyle w:val="Contenutotabella"/>
              <w:jc w:val="left"/>
              <w:rPr>
                <w:color w:val="000000"/>
                <w:sz w:val="16"/>
                <w:szCs w:val="16"/>
              </w:rPr>
            </w:pPr>
            <w:r>
              <w:rPr>
                <w:b/>
                <w:color w:val="000000"/>
                <w:sz w:val="16"/>
                <w:szCs w:val="16"/>
              </w:rPr>
              <w:t>2</w:t>
            </w:r>
            <w:r>
              <w:rPr>
                <w:color w:val="000000"/>
                <w:sz w:val="16"/>
                <w:szCs w:val="16"/>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6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FFFFD7"/>
              </w:rPr>
            </w:pPr>
            <w:r>
              <w:rPr>
                <w:color w:val="FFFFD7"/>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80" w:type="dxa"/>
            <w:tcBorders/>
            <w:shd w:fill="000000" w:val="clear"/>
            <w:vAlign w:val="center"/>
          </w:tcPr>
          <w:p>
            <w:pPr>
              <w:pStyle w:val="Contenutotabella"/>
              <w:jc w:val="center"/>
              <w:rPr>
                <w:color w:val="000000"/>
              </w:rPr>
            </w:pPr>
            <w:r>
              <w:rPr>
                <w:color w:val="000000"/>
              </w:rPr>
              <w:t> </w:t>
            </w:r>
          </w:p>
        </w:tc>
        <w:tc>
          <w:tcPr>
            <w:tcW w:w="525" w:type="dxa"/>
            <w:tcBorders/>
            <w:shd w:fill="000000" w:val="clear"/>
            <w:vAlign w:val="center"/>
          </w:tcPr>
          <w:p>
            <w:pPr>
              <w:pStyle w:val="Contenutotabella"/>
              <w:jc w:val="center"/>
              <w:rPr>
                <w:color w:val="000000"/>
              </w:rPr>
            </w:pPr>
            <w:r>
              <w:rPr>
                <w:color w:val="000000"/>
              </w:rPr>
              <w:t> </w:t>
            </w:r>
          </w:p>
        </w:tc>
        <w:tc>
          <w:tcPr>
            <w:tcW w:w="555"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r>
      <w:tr>
        <w:trPr/>
        <w:tc>
          <w:tcPr>
            <w:tcW w:w="42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80" w:type="dxa"/>
            <w:tcBorders/>
            <w:shd w:fill="000000" w:val="clear"/>
            <w:vAlign w:val="center"/>
          </w:tcPr>
          <w:p>
            <w:pPr>
              <w:pStyle w:val="Contenutotabella"/>
              <w:jc w:val="center"/>
              <w:rPr>
                <w:color w:val="000000"/>
              </w:rPr>
            </w:pPr>
            <w:r>
              <w:rPr>
                <w:color w:val="000000"/>
              </w:rPr>
              <w:t> </w:t>
            </w:r>
          </w:p>
        </w:tc>
        <w:tc>
          <w:tcPr>
            <w:tcW w:w="525" w:type="dxa"/>
            <w:tcBorders/>
            <w:shd w:fill="000000" w:val="clear"/>
            <w:vAlign w:val="center"/>
          </w:tcPr>
          <w:p>
            <w:pPr>
              <w:pStyle w:val="Contenutotabella"/>
              <w:jc w:val="center"/>
              <w:rPr>
                <w:color w:val="000000"/>
              </w:rPr>
            </w:pPr>
            <w:r>
              <w:rPr>
                <w:color w:val="000000"/>
              </w:rPr>
              <w:t> </w:t>
            </w:r>
          </w:p>
        </w:tc>
        <w:tc>
          <w:tcPr>
            <w:tcW w:w="555"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FFFFFF" w:val="clear"/>
            <w:vAlign w:val="center"/>
          </w:tcPr>
          <w:p>
            <w:pPr>
              <w:pStyle w:val="Contenutotabella"/>
              <w:jc w:val="left"/>
              <w:rPr>
                <w:color w:val="000000"/>
                <w:sz w:val="16"/>
                <w:szCs w:val="16"/>
              </w:rPr>
            </w:pPr>
            <w:r>
              <w:rPr>
                <w:b/>
                <w:color w:val="000000"/>
                <w:sz w:val="16"/>
                <w:szCs w:val="16"/>
              </w:rPr>
              <w:t>3</w:t>
            </w:r>
            <w:r>
              <w:rPr>
                <w:color w:val="000000"/>
                <w:sz w:val="16"/>
                <w:szCs w:val="16"/>
              </w:rPr>
              <w:t> </w:t>
            </w:r>
          </w:p>
        </w:tc>
      </w:tr>
      <w:tr>
        <w:trPr/>
        <w:tc>
          <w:tcPr>
            <w:tcW w:w="420" w:type="dxa"/>
            <w:tcBorders/>
            <w:shd w:fill="000000" w:val="clear"/>
            <w:vAlign w:val="center"/>
          </w:tcPr>
          <w:p>
            <w:pPr>
              <w:pStyle w:val="Contenutotabella"/>
              <w:jc w:val="center"/>
              <w:rPr>
                <w:color w:val="000000"/>
              </w:rPr>
            </w:pPr>
            <w:r>
              <w:rPr>
                <w:color w:val="000000"/>
              </w:rPr>
              <w:t> </w:t>
            </w:r>
          </w:p>
        </w:tc>
        <w:tc>
          <w:tcPr>
            <w:tcW w:w="450" w:type="dxa"/>
            <w:tcBorders/>
            <w:shd w:fill="FFFFFF" w:val="clear"/>
            <w:vAlign w:val="center"/>
          </w:tcPr>
          <w:p>
            <w:pPr>
              <w:pStyle w:val="Contenutotabella"/>
              <w:jc w:val="left"/>
              <w:rPr>
                <w:color w:val="000000"/>
                <w:sz w:val="27"/>
              </w:rPr>
            </w:pPr>
            <w:r>
              <w:rPr>
                <w:b/>
                <w:color w:val="000000"/>
                <w:sz w:val="16"/>
                <w:szCs w:val="16"/>
              </w:rPr>
              <w:t>4</w:t>
            </w:r>
            <w:r>
              <w:rPr>
                <w:color w:val="000000"/>
                <w:sz w:val="27"/>
              </w:rPr>
              <w:t> </w:t>
            </w:r>
          </w:p>
        </w:tc>
        <w:tc>
          <w:tcPr>
            <w:tcW w:w="465" w:type="dxa"/>
            <w:tcBorders/>
            <w:shd w:fill="000000" w:val="clear"/>
            <w:vAlign w:val="center"/>
          </w:tcPr>
          <w:p>
            <w:pPr>
              <w:pStyle w:val="Contenutotabella"/>
              <w:jc w:val="center"/>
              <w:rPr>
                <w:color w:val="000000"/>
              </w:rPr>
            </w:pPr>
            <w:r>
              <w:rPr>
                <w:color w:val="000000"/>
              </w:rPr>
              <w:t> </w:t>
            </w:r>
          </w:p>
        </w:tc>
        <w:tc>
          <w:tcPr>
            <w:tcW w:w="510" w:type="dxa"/>
            <w:tcBorders/>
            <w:shd w:fill="FFFFFF" w:val="clear"/>
            <w:vAlign w:val="center"/>
          </w:tcPr>
          <w:p>
            <w:pPr>
              <w:pStyle w:val="Contenutotabella"/>
              <w:jc w:val="left"/>
              <w:rPr>
                <w:color w:val="000000"/>
                <w:sz w:val="27"/>
              </w:rPr>
            </w:pPr>
            <w:r>
              <w:rPr>
                <w:b/>
                <w:color w:val="000000"/>
                <w:sz w:val="16"/>
                <w:szCs w:val="16"/>
              </w:rPr>
              <w:t>5</w:t>
            </w:r>
            <w:r>
              <w:rPr>
                <w:color w:val="000000"/>
                <w:sz w:val="27"/>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80" w:type="dxa"/>
            <w:tcBorders/>
            <w:shd w:fill="000000" w:val="clear"/>
            <w:vAlign w:val="center"/>
          </w:tcPr>
          <w:p>
            <w:pPr>
              <w:pStyle w:val="Contenutotabella"/>
              <w:jc w:val="center"/>
              <w:rPr>
                <w:color w:val="000000"/>
              </w:rPr>
            </w:pPr>
            <w:r>
              <w:rPr>
                <w:color w:val="000000"/>
              </w:rPr>
              <w:t> </w:t>
            </w:r>
          </w:p>
        </w:tc>
        <w:tc>
          <w:tcPr>
            <w:tcW w:w="525" w:type="dxa"/>
            <w:tcBorders/>
            <w:shd w:fill="000000" w:val="clear"/>
            <w:vAlign w:val="center"/>
          </w:tcPr>
          <w:p>
            <w:pPr>
              <w:pStyle w:val="Contenutotabella"/>
              <w:jc w:val="center"/>
              <w:rPr>
                <w:color w:val="000000"/>
              </w:rPr>
            </w:pPr>
            <w:r>
              <w:rPr>
                <w:color w:val="000000"/>
              </w:rPr>
              <w:t> </w:t>
            </w:r>
          </w:p>
        </w:tc>
        <w:tc>
          <w:tcPr>
            <w:tcW w:w="555"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r>
      <w:tr>
        <w:trPr/>
        <w:tc>
          <w:tcPr>
            <w:tcW w:w="420"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450" w:type="dxa"/>
            <w:tcBorders/>
            <w:shd w:fill="FFFFFF" w:val="clear"/>
            <w:vAlign w:val="center"/>
          </w:tcPr>
          <w:p>
            <w:pPr>
              <w:pStyle w:val="Contenutotabella"/>
              <w:jc w:val="left"/>
              <w:rPr>
                <w:color w:val="000000"/>
                <w:sz w:val="16"/>
                <w:szCs w:val="16"/>
              </w:rPr>
            </w:pPr>
            <w:r>
              <w:rPr>
                <w:b/>
                <w:color w:val="000000"/>
                <w:sz w:val="16"/>
                <w:szCs w:val="16"/>
              </w:rPr>
              <w:t>6</w:t>
            </w:r>
            <w:r>
              <w:rPr>
                <w:color w:val="000000"/>
                <w:sz w:val="16"/>
                <w:szCs w:val="16"/>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8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2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55"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r>
      <w:tr>
        <w:trPr/>
        <w:tc>
          <w:tcPr>
            <w:tcW w:w="420"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80" w:type="dxa"/>
            <w:tcBorders/>
            <w:shd w:fill="000000" w:val="clear"/>
            <w:vAlign w:val="center"/>
          </w:tcPr>
          <w:p>
            <w:pPr>
              <w:pStyle w:val="Contenutotabella"/>
              <w:jc w:val="center"/>
              <w:rPr>
                <w:color w:val="000000"/>
              </w:rPr>
            </w:pPr>
            <w:r>
              <w:rPr>
                <w:color w:val="000000"/>
              </w:rPr>
              <w:t> </w:t>
            </w:r>
          </w:p>
        </w:tc>
        <w:tc>
          <w:tcPr>
            <w:tcW w:w="525" w:type="dxa"/>
            <w:tcBorders/>
            <w:shd w:fill="000000" w:val="clear"/>
            <w:vAlign w:val="center"/>
          </w:tcPr>
          <w:p>
            <w:pPr>
              <w:pStyle w:val="Contenutotabella"/>
              <w:jc w:val="center"/>
              <w:rPr>
                <w:color w:val="000000"/>
              </w:rPr>
            </w:pPr>
            <w:r>
              <w:rPr>
                <w:color w:val="000000"/>
              </w:rPr>
              <w:t> </w:t>
            </w:r>
          </w:p>
        </w:tc>
        <w:tc>
          <w:tcPr>
            <w:tcW w:w="555"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r>
      <w:tr>
        <w:trPr/>
        <w:tc>
          <w:tcPr>
            <w:tcW w:w="420"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450" w:type="dxa"/>
            <w:tcBorders/>
            <w:shd w:fill="FFFFFF" w:val="clear"/>
            <w:vAlign w:val="center"/>
          </w:tcPr>
          <w:p>
            <w:pPr>
              <w:pStyle w:val="Contenutotabella"/>
              <w:jc w:val="left"/>
              <w:rPr>
                <w:color w:val="000000"/>
                <w:sz w:val="16"/>
                <w:szCs w:val="16"/>
              </w:rPr>
            </w:pPr>
            <w:r>
              <w:rPr>
                <w:b/>
                <w:color w:val="000000"/>
                <w:sz w:val="16"/>
                <w:szCs w:val="16"/>
              </w:rPr>
              <w:t>7</w:t>
            </w:r>
            <w:r>
              <w:rPr>
                <w:color w:val="000000"/>
                <w:sz w:val="16"/>
                <w:szCs w:val="16"/>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8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25" w:type="dxa"/>
            <w:tcBorders/>
            <w:shd w:fill="000000" w:val="clear"/>
            <w:vAlign w:val="center"/>
          </w:tcPr>
          <w:p>
            <w:pPr>
              <w:pStyle w:val="Contenutotabella"/>
              <w:jc w:val="center"/>
              <w:rPr>
                <w:color w:val="000000"/>
              </w:rPr>
            </w:pPr>
            <w:r>
              <w:rPr>
                <w:color w:val="000000"/>
              </w:rPr>
              <w:t> </w:t>
            </w:r>
          </w:p>
        </w:tc>
        <w:tc>
          <w:tcPr>
            <w:tcW w:w="555"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r>
      <w:tr>
        <w:trPr/>
        <w:tc>
          <w:tcPr>
            <w:tcW w:w="420"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80" w:type="dxa"/>
            <w:tcBorders/>
            <w:shd w:fill="000000" w:val="clear"/>
            <w:vAlign w:val="center"/>
          </w:tcPr>
          <w:p>
            <w:pPr>
              <w:pStyle w:val="Contenutotabella"/>
              <w:jc w:val="center"/>
              <w:rPr>
                <w:color w:val="000000"/>
              </w:rPr>
            </w:pPr>
            <w:r>
              <w:rPr>
                <w:color w:val="000000"/>
              </w:rPr>
              <w:t> </w:t>
            </w:r>
          </w:p>
        </w:tc>
        <w:tc>
          <w:tcPr>
            <w:tcW w:w="525" w:type="dxa"/>
            <w:tcBorders/>
            <w:shd w:fill="000000" w:val="clear"/>
            <w:vAlign w:val="center"/>
          </w:tcPr>
          <w:p>
            <w:pPr>
              <w:pStyle w:val="Contenutotabella"/>
              <w:jc w:val="center"/>
              <w:rPr>
                <w:color w:val="000000"/>
              </w:rPr>
            </w:pPr>
            <w:r>
              <w:rPr>
                <w:color w:val="000000"/>
              </w:rPr>
              <w:t> </w:t>
            </w:r>
          </w:p>
        </w:tc>
        <w:tc>
          <w:tcPr>
            <w:tcW w:w="555"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r>
      <w:tr>
        <w:trPr/>
        <w:tc>
          <w:tcPr>
            <w:tcW w:w="420"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80" w:type="dxa"/>
            <w:tcBorders/>
            <w:shd w:fill="000000" w:val="clear"/>
            <w:vAlign w:val="center"/>
          </w:tcPr>
          <w:p>
            <w:pPr>
              <w:pStyle w:val="Contenutotabella"/>
              <w:jc w:val="center"/>
              <w:rPr>
                <w:color w:val="000000"/>
              </w:rPr>
            </w:pPr>
            <w:r>
              <w:rPr>
                <w:color w:val="000000"/>
              </w:rPr>
              <w:t> </w:t>
            </w:r>
          </w:p>
        </w:tc>
        <w:tc>
          <w:tcPr>
            <w:tcW w:w="525" w:type="dxa"/>
            <w:tcBorders/>
            <w:shd w:fill="000000" w:val="clear"/>
            <w:vAlign w:val="center"/>
          </w:tcPr>
          <w:p>
            <w:pPr>
              <w:pStyle w:val="Contenutotabella"/>
              <w:jc w:val="center"/>
              <w:rPr>
                <w:color w:val="000000"/>
              </w:rPr>
            </w:pPr>
            <w:r>
              <w:rPr>
                <w:color w:val="000000"/>
              </w:rPr>
              <w:t> </w:t>
            </w:r>
          </w:p>
        </w:tc>
        <w:tc>
          <w:tcPr>
            <w:tcW w:w="555"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r>
      <w:tr>
        <w:trPr/>
        <w:tc>
          <w:tcPr>
            <w:tcW w:w="420"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80" w:type="dxa"/>
            <w:tcBorders/>
            <w:shd w:fill="000000" w:val="clear"/>
            <w:vAlign w:val="center"/>
          </w:tcPr>
          <w:p>
            <w:pPr>
              <w:pStyle w:val="Contenutotabella"/>
              <w:jc w:val="center"/>
              <w:rPr>
                <w:color w:val="000000"/>
              </w:rPr>
            </w:pPr>
            <w:r>
              <w:rPr>
                <w:color w:val="000000"/>
              </w:rPr>
              <w:t> </w:t>
            </w:r>
          </w:p>
        </w:tc>
        <w:tc>
          <w:tcPr>
            <w:tcW w:w="525" w:type="dxa"/>
            <w:tcBorders/>
            <w:shd w:fill="000000" w:val="clear"/>
            <w:vAlign w:val="center"/>
          </w:tcPr>
          <w:p>
            <w:pPr>
              <w:pStyle w:val="Contenutotabella"/>
              <w:jc w:val="center"/>
              <w:rPr>
                <w:color w:val="000000"/>
              </w:rPr>
            </w:pPr>
            <w:r>
              <w:rPr>
                <w:color w:val="000000"/>
              </w:rPr>
              <w:t> </w:t>
            </w:r>
          </w:p>
        </w:tc>
        <w:tc>
          <w:tcPr>
            <w:tcW w:w="555" w:type="dxa"/>
            <w:tcBorders/>
            <w:shd w:fill="000000" w:val="clear"/>
            <w:vAlign w:val="center"/>
          </w:tcPr>
          <w:p>
            <w:pPr>
              <w:pStyle w:val="Contenutotabella"/>
              <w:jc w:val="center"/>
              <w:rPr>
                <w:color w:val="000000"/>
              </w:rPr>
            </w:pPr>
            <w:r>
              <w:rPr>
                <w:color w:val="000000"/>
              </w:rPr>
              <w:t> </w:t>
            </w:r>
          </w:p>
        </w:tc>
        <w:tc>
          <w:tcPr>
            <w:tcW w:w="570" w:type="dxa"/>
            <w:tcBorders/>
            <w:shd w:fill="FFFFFF" w:val="clear"/>
            <w:vAlign w:val="center"/>
          </w:tcPr>
          <w:p>
            <w:pPr>
              <w:pStyle w:val="Contenutotabella"/>
              <w:jc w:val="left"/>
              <w:rPr>
                <w:color w:val="000000"/>
                <w:sz w:val="16"/>
                <w:szCs w:val="16"/>
              </w:rPr>
            </w:pPr>
            <w:r>
              <w:rPr>
                <w:b/>
                <w:color w:val="000000"/>
                <w:sz w:val="16"/>
                <w:szCs w:val="16"/>
              </w:rPr>
              <w:t>8</w:t>
            </w:r>
            <w:r>
              <w:rPr>
                <w:color w:val="000000"/>
                <w:sz w:val="16"/>
                <w:szCs w:val="16"/>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r>
      <w:tr>
        <w:trPr/>
        <w:tc>
          <w:tcPr>
            <w:tcW w:w="420"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510" w:type="dxa"/>
            <w:tcBorders/>
            <w:shd w:fill="FFFFFF" w:val="clear"/>
            <w:vAlign w:val="center"/>
          </w:tcPr>
          <w:p>
            <w:pPr>
              <w:pStyle w:val="Contenutotabella"/>
              <w:jc w:val="left"/>
              <w:rPr>
                <w:color w:val="000000"/>
                <w:sz w:val="16"/>
                <w:szCs w:val="16"/>
              </w:rPr>
            </w:pPr>
            <w:r>
              <w:rPr>
                <w:b/>
                <w:color w:val="000000"/>
                <w:sz w:val="16"/>
                <w:szCs w:val="16"/>
              </w:rPr>
              <w:t>9</w:t>
            </w:r>
            <w:r>
              <w:rPr>
                <w:color w:val="000000"/>
                <w:sz w:val="16"/>
                <w:szCs w:val="16"/>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FFFFFF" w:val="clear"/>
            <w:vAlign w:val="center"/>
          </w:tcPr>
          <w:p>
            <w:pPr>
              <w:pStyle w:val="Contenutotabella"/>
              <w:jc w:val="left"/>
              <w:rPr>
                <w:color w:val="000000"/>
                <w:sz w:val="27"/>
              </w:rPr>
            </w:pPr>
            <w:r>
              <w:rPr>
                <w:b/>
                <w:color w:val="000000"/>
                <w:sz w:val="16"/>
                <w:szCs w:val="16"/>
              </w:rPr>
              <w:t>10</w:t>
            </w:r>
            <w:r>
              <w:rPr>
                <w:color w:val="000000"/>
                <w:sz w:val="27"/>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8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2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55"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r>
      <w:tr>
        <w:trPr/>
        <w:tc>
          <w:tcPr>
            <w:tcW w:w="420"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80" w:type="dxa"/>
            <w:tcBorders/>
            <w:shd w:fill="000000" w:val="clear"/>
            <w:vAlign w:val="center"/>
          </w:tcPr>
          <w:p>
            <w:pPr>
              <w:pStyle w:val="Contenutotabella"/>
              <w:jc w:val="center"/>
              <w:rPr>
                <w:color w:val="000000"/>
              </w:rPr>
            </w:pPr>
            <w:r>
              <w:rPr>
                <w:color w:val="000000"/>
              </w:rPr>
              <w:t> </w:t>
            </w:r>
          </w:p>
        </w:tc>
        <w:tc>
          <w:tcPr>
            <w:tcW w:w="525" w:type="dxa"/>
            <w:tcBorders/>
            <w:shd w:fill="000000" w:val="clear"/>
            <w:vAlign w:val="center"/>
          </w:tcPr>
          <w:p>
            <w:pPr>
              <w:pStyle w:val="Contenutotabella"/>
              <w:jc w:val="center"/>
              <w:rPr>
                <w:color w:val="000000"/>
              </w:rPr>
            </w:pPr>
            <w:r>
              <w:rPr>
                <w:color w:val="000000"/>
              </w:rPr>
              <w:t> </w:t>
            </w:r>
          </w:p>
        </w:tc>
        <w:tc>
          <w:tcPr>
            <w:tcW w:w="555" w:type="dxa"/>
            <w:tcBorders/>
            <w:shd w:fill="000000" w:val="cle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r>
      <w:tr>
        <w:trPr/>
        <w:tc>
          <w:tcPr>
            <w:tcW w:w="420" w:type="dxa"/>
            <w:tcBorders/>
            <w:shd w:fill="000000" w:val="clear"/>
            <w:vAlign w:val="center"/>
          </w:tcPr>
          <w:p>
            <w:pPr>
              <w:pStyle w:val="Contenutotabella"/>
              <w:jc w:val="center"/>
              <w:rPr>
                <w:color w:val="000000"/>
              </w:rPr>
            </w:pPr>
            <w:r>
              <w:rPr>
                <w:color w:val="000000"/>
              </w:rPr>
              <w:t> </w:t>
            </w:r>
          </w:p>
        </w:tc>
        <w:tc>
          <w:tcPr>
            <w:tcW w:w="45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80" w:type="dxa"/>
            <w:tcBorders/>
            <w:shd w:fill="000000" w:val="clear"/>
            <w:vAlign w:val="center"/>
          </w:tcPr>
          <w:p>
            <w:pPr>
              <w:pStyle w:val="Contenutotabella"/>
              <w:jc w:val="center"/>
              <w:rPr>
                <w:color w:val="000000"/>
              </w:rPr>
            </w:pPr>
            <w:r>
              <w:rPr>
                <w:color w:val="000000"/>
              </w:rPr>
              <w:t> </w:t>
            </w:r>
          </w:p>
        </w:tc>
        <w:tc>
          <w:tcPr>
            <w:tcW w:w="525" w:type="dxa"/>
            <w:tcBorders/>
            <w:shd w:fill="000000" w:val="clear"/>
            <w:vAlign w:val="center"/>
          </w:tcPr>
          <w:p>
            <w:pPr>
              <w:pStyle w:val="Contenutotabella"/>
              <w:jc w:val="center"/>
              <w:rPr>
                <w:color w:val="000000"/>
              </w:rPr>
            </w:pPr>
            <w:r>
              <w:rPr>
                <w:color w:val="000000"/>
              </w:rPr>
              <w:t> </w:t>
            </w:r>
          </w:p>
        </w:tc>
        <w:tc>
          <w:tcPr>
            <w:tcW w:w="555" w:type="dxa"/>
            <w:tcBorders/>
            <w:shd w:fill="000000" w:val="cle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r>
      <w:tr>
        <w:trPr/>
        <w:tc>
          <w:tcPr>
            <w:tcW w:w="42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1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80" w:type="dxa"/>
            <w:tcBorders/>
            <w:shd w:fill="000000" w:val="clear"/>
            <w:vAlign w:val="center"/>
          </w:tcPr>
          <w:p>
            <w:pPr>
              <w:pStyle w:val="Contenutotabella"/>
              <w:jc w:val="center"/>
              <w:rPr>
                <w:color w:val="000000"/>
              </w:rPr>
            </w:pPr>
            <w:r>
              <w:rPr>
                <w:color w:val="000000"/>
              </w:rPr>
              <w:t> </w:t>
            </w:r>
          </w:p>
        </w:tc>
        <w:tc>
          <w:tcPr>
            <w:tcW w:w="525" w:type="dxa"/>
            <w:tcBorders/>
            <w:shd w:fill="000000" w:val="clear"/>
            <w:vAlign w:val="center"/>
          </w:tcPr>
          <w:p>
            <w:pPr>
              <w:pStyle w:val="Contenutotabella"/>
              <w:jc w:val="center"/>
              <w:rPr>
                <w:color w:val="000000"/>
              </w:rPr>
            </w:pPr>
            <w:r>
              <w:rPr>
                <w:color w:val="000000"/>
              </w:rPr>
              <w:t> </w:t>
            </w:r>
          </w:p>
        </w:tc>
        <w:tc>
          <w:tcPr>
            <w:tcW w:w="555" w:type="dxa"/>
            <w:tcBorders/>
            <w:shd w:fill="000000" w:val="cle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r>
      <w:tr>
        <w:trPr/>
        <w:tc>
          <w:tcPr>
            <w:tcW w:w="42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80" w:type="dxa"/>
            <w:tcBorders/>
            <w:shd w:fill="000000" w:val="clear"/>
            <w:vAlign w:val="center"/>
          </w:tcPr>
          <w:p>
            <w:pPr>
              <w:pStyle w:val="Contenutotabella"/>
              <w:jc w:val="center"/>
              <w:rPr>
                <w:color w:val="000000"/>
              </w:rPr>
            </w:pPr>
            <w:r>
              <w:rPr>
                <w:color w:val="000000"/>
              </w:rPr>
              <w:t> </w:t>
            </w:r>
          </w:p>
        </w:tc>
        <w:tc>
          <w:tcPr>
            <w:tcW w:w="525" w:type="dxa"/>
            <w:tcBorders/>
            <w:shd w:fill="000000" w:val="clear"/>
            <w:vAlign w:val="center"/>
          </w:tcPr>
          <w:p>
            <w:pPr>
              <w:pStyle w:val="Contenutotabella"/>
              <w:jc w:val="center"/>
              <w:rPr>
                <w:color w:val="000000"/>
              </w:rPr>
            </w:pPr>
            <w:r>
              <w:rPr>
                <w:color w:val="000000"/>
              </w:rPr>
              <w:t> </w:t>
            </w:r>
          </w:p>
        </w:tc>
        <w:tc>
          <w:tcPr>
            <w:tcW w:w="555" w:type="dxa"/>
            <w:tcBorders/>
            <w:shd w:fill="000000" w:val="cle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r>
      <w:tr>
        <w:trPr/>
        <w:tc>
          <w:tcPr>
            <w:tcW w:w="42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80" w:type="dxa"/>
            <w:tcBorders/>
            <w:shd w:fill="000000" w:val="clear"/>
            <w:vAlign w:val="center"/>
          </w:tcPr>
          <w:p>
            <w:pPr>
              <w:pStyle w:val="Contenutotabella"/>
              <w:jc w:val="center"/>
              <w:rPr>
                <w:color w:val="000000"/>
              </w:rPr>
            </w:pPr>
            <w:r>
              <w:rPr>
                <w:color w:val="000000"/>
              </w:rPr>
              <w:t> </w:t>
            </w:r>
          </w:p>
        </w:tc>
        <w:tc>
          <w:tcPr>
            <w:tcW w:w="525" w:type="dxa"/>
            <w:tcBorders/>
            <w:shd w:fill="000000" w:val="clear"/>
            <w:vAlign w:val="center"/>
          </w:tcPr>
          <w:p>
            <w:pPr>
              <w:pStyle w:val="Contenutotabella"/>
              <w:jc w:val="center"/>
              <w:rPr>
                <w:color w:val="000000"/>
              </w:rPr>
            </w:pPr>
            <w:r>
              <w:rPr>
                <w:color w:val="000000"/>
              </w:rPr>
              <w:t> </w:t>
            </w:r>
          </w:p>
        </w:tc>
        <w:tc>
          <w:tcPr>
            <w:tcW w:w="555" w:type="dxa"/>
            <w:tcBorders/>
            <w:shd w:fill="000000" w:val="cle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r>
      <w:tr>
        <w:trPr/>
        <w:tc>
          <w:tcPr>
            <w:tcW w:w="42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80" w:type="dxa"/>
            <w:tcBorders/>
            <w:shd w:fill="000000" w:val="clear"/>
            <w:vAlign w:val="center"/>
          </w:tcPr>
          <w:p>
            <w:pPr>
              <w:pStyle w:val="Contenutotabella"/>
              <w:jc w:val="center"/>
              <w:rPr>
                <w:color w:val="000000"/>
              </w:rPr>
            </w:pPr>
            <w:r>
              <w:rPr>
                <w:color w:val="000000"/>
              </w:rPr>
              <w:t> </w:t>
            </w:r>
          </w:p>
        </w:tc>
        <w:tc>
          <w:tcPr>
            <w:tcW w:w="525" w:type="dxa"/>
            <w:tcBorders/>
            <w:shd w:fill="000000" w:val="clear"/>
            <w:vAlign w:val="center"/>
          </w:tcPr>
          <w:p>
            <w:pPr>
              <w:pStyle w:val="Contenutotabella"/>
              <w:jc w:val="center"/>
              <w:rPr>
                <w:color w:val="000000"/>
              </w:rPr>
            </w:pPr>
            <w:r>
              <w:rPr>
                <w:color w:val="000000"/>
              </w:rPr>
              <w:t> </w:t>
            </w:r>
          </w:p>
        </w:tc>
        <w:tc>
          <w:tcPr>
            <w:tcW w:w="555" w:type="dxa"/>
            <w:tcBorders/>
            <w:shd w:fill="000000" w:val="cle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r>
      <w:tr>
        <w:trPr/>
        <w:tc>
          <w:tcPr>
            <w:tcW w:w="42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80" w:type="dxa"/>
            <w:tcBorders/>
            <w:shd w:fill="000000" w:val="clear"/>
            <w:vAlign w:val="center"/>
          </w:tcPr>
          <w:p>
            <w:pPr>
              <w:pStyle w:val="Contenutotabella"/>
              <w:jc w:val="center"/>
              <w:rPr>
                <w:color w:val="000000"/>
              </w:rPr>
            </w:pPr>
            <w:r>
              <w:rPr>
                <w:color w:val="000000"/>
              </w:rPr>
              <w:t> </w:t>
            </w:r>
          </w:p>
        </w:tc>
        <w:tc>
          <w:tcPr>
            <w:tcW w:w="525" w:type="dxa"/>
            <w:tcBorders/>
            <w:shd w:fill="000000" w:val="clear"/>
            <w:vAlign w:val="center"/>
          </w:tcPr>
          <w:p>
            <w:pPr>
              <w:pStyle w:val="Contenutotabella"/>
              <w:jc w:val="center"/>
              <w:rPr>
                <w:color w:val="000000"/>
              </w:rPr>
            </w:pPr>
            <w:r>
              <w:rPr>
                <w:color w:val="000000"/>
              </w:rPr>
              <w:t> </w:t>
            </w:r>
          </w:p>
        </w:tc>
        <w:tc>
          <w:tcPr>
            <w:tcW w:w="555" w:type="dxa"/>
            <w:tcBorders/>
            <w:shd w:fill="000000" w:val="clear"/>
            <w:vAlign w:val="center"/>
          </w:tcPr>
          <w:p>
            <w:pPr>
              <w:pStyle w:val="Contenutotabella"/>
              <w:jc w:val="center"/>
              <w:rPr>
                <w:color w:val="000000"/>
              </w:rPr>
            </w:pPr>
            <w:r>
              <w:rPr>
                <w:color w:val="000000"/>
              </w:rPr>
              <w:t> </w:t>
            </w:r>
          </w:p>
        </w:tc>
        <w:tc>
          <w:tcPr>
            <w:tcW w:w="570" w:type="dxa"/>
            <w:tcBorders>
              <w:left w:val="single" w:sz="2" w:space="0" w:color="808080"/>
              <w:bottom w:val="single" w:sz="2"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r>
      <w:tr>
        <w:trPr/>
        <w:tc>
          <w:tcPr>
            <w:tcW w:w="42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65"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45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510" w:type="dxa"/>
            <w:tcBorders/>
            <w:shd w:fill="000000" w:val="clear"/>
            <w:vAlign w:val="center"/>
          </w:tcPr>
          <w:p>
            <w:pPr>
              <w:pStyle w:val="Contenutotabella"/>
              <w:jc w:val="center"/>
              <w:rPr>
                <w:color w:val="000000"/>
              </w:rPr>
            </w:pPr>
            <w:r>
              <w:rPr>
                <w:color w:val="000000"/>
              </w:rPr>
              <w:t> </w:t>
            </w:r>
          </w:p>
        </w:tc>
        <w:tc>
          <w:tcPr>
            <w:tcW w:w="480" w:type="dxa"/>
            <w:tcBorders/>
            <w:shd w:fill="000000" w:val="clear"/>
            <w:vAlign w:val="center"/>
          </w:tcPr>
          <w:p>
            <w:pPr>
              <w:pStyle w:val="Contenutotabella"/>
              <w:jc w:val="center"/>
              <w:rPr>
                <w:color w:val="000000"/>
              </w:rPr>
            </w:pPr>
            <w:r>
              <w:rPr>
                <w:color w:val="000000"/>
              </w:rPr>
              <w:t> </w:t>
            </w:r>
          </w:p>
        </w:tc>
        <w:tc>
          <w:tcPr>
            <w:tcW w:w="525" w:type="dxa"/>
            <w:tcBorders/>
            <w:shd w:fill="000000" w:val="clear"/>
            <w:vAlign w:val="center"/>
          </w:tcPr>
          <w:p>
            <w:pPr>
              <w:pStyle w:val="Contenutotabella"/>
              <w:jc w:val="center"/>
              <w:rPr>
                <w:color w:val="000000"/>
              </w:rPr>
            </w:pPr>
            <w:r>
              <w:rPr>
                <w:color w:val="000000"/>
              </w:rPr>
              <w:t> </w:t>
            </w:r>
          </w:p>
        </w:tc>
        <w:tc>
          <w:tcPr>
            <w:tcW w:w="555" w:type="dxa"/>
            <w:tcBorders/>
            <w:shd w:fill="000000" w:val="clear"/>
            <w:vAlign w:val="center"/>
          </w:tcPr>
          <w:p>
            <w:pPr>
              <w:pStyle w:val="Contenutotabella"/>
              <w:jc w:val="center"/>
              <w:rPr>
                <w:color w:val="000000"/>
              </w:rPr>
            </w:pPr>
            <w:r>
              <w:rPr>
                <w:color w:val="000000"/>
              </w:rPr>
              <w:t> </w:t>
            </w:r>
          </w:p>
        </w:tc>
        <w:tc>
          <w:tcPr>
            <w:tcW w:w="570" w:type="dxa"/>
            <w:tcBorders>
              <w:left w:val="single" w:sz="2" w:space="0" w:color="808080"/>
              <w:bottom w:val="single" w:sz="6" w:space="0" w:color="808080"/>
              <w:right w:val="single" w:sz="6" w:space="0" w:color="808080"/>
            </w:tcBorders>
            <w:shd w:fill="FFFFFF" w:val="clear"/>
            <w:tcMar>
              <w:top w:w="28" w:type="dxa"/>
              <w:left w:w="28" w:type="dxa"/>
              <w:bottom w:w="28" w:type="dxa"/>
              <w:right w:w="28" w:type="dxa"/>
            </w:tcM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c>
          <w:tcPr>
            <w:tcW w:w="570" w:type="dxa"/>
            <w:tcBorders/>
            <w:shd w:fill="000000" w:val="clear"/>
            <w:vAlign w:val="center"/>
          </w:tcPr>
          <w:p>
            <w:pPr>
              <w:pStyle w:val="Contenutotabella"/>
              <w:jc w:val="center"/>
              <w:rPr>
                <w:color w:val="000000"/>
              </w:rPr>
            </w:pPr>
            <w:r>
              <w:rPr>
                <w:color w:val="000000"/>
              </w:rPr>
              <w:t> </w:t>
            </w:r>
          </w:p>
        </w:tc>
      </w:tr>
    </w:tbl>
    <w:tbl>
      <w:tblPr>
        <w:tblW w:w="5143" w:type="dxa"/>
        <w:jc w:val="left"/>
        <w:tblInd w:w="0" w:type="dxa"/>
        <w:tblCellMar>
          <w:top w:w="28" w:type="dxa"/>
          <w:left w:w="28" w:type="dxa"/>
          <w:bottom w:w="28" w:type="dxa"/>
          <w:right w:w="28" w:type="dxa"/>
        </w:tblCellMar>
      </w:tblPr>
      <w:tblGrid>
        <w:gridCol w:w="5143"/>
      </w:tblGrid>
      <w:tr>
        <w:trPr/>
        <w:tc>
          <w:tcPr>
            <w:tcW w:w="5143" w:type="dxa"/>
            <w:tcBorders/>
          </w:tcPr>
          <w:tbl>
            <w:tblPr>
              <w:tblW w:w="4918" w:type="dxa"/>
              <w:jc w:val="left"/>
              <w:tblInd w:w="0" w:type="dxa"/>
              <w:tblCellMar>
                <w:top w:w="28" w:type="dxa"/>
                <w:left w:w="28" w:type="dxa"/>
                <w:bottom w:w="28" w:type="dxa"/>
                <w:right w:w="28" w:type="dxa"/>
              </w:tblCellMar>
            </w:tblPr>
            <w:tblGrid>
              <w:gridCol w:w="241"/>
              <w:gridCol w:w="4677"/>
            </w:tblGrid>
            <w:tr>
              <w:trPr/>
              <w:tc>
                <w:tcPr>
                  <w:tcW w:w="4918" w:type="dxa"/>
                  <w:gridSpan w:val="2"/>
                  <w:tcBorders/>
                  <w:vAlign w:val="center"/>
                </w:tcPr>
                <w:p>
                  <w:pPr>
                    <w:pStyle w:val="Titolo3"/>
                    <w:spacing w:before="140" w:after="120"/>
                    <w:rPr/>
                  </w:pPr>
                  <w:r>
                    <w:rPr/>
                    <w:t xml:space="preserve">Horizontal </w:t>
                  </w:r>
                  <w:r>
                    <w:rPr/>
                    <w:t>:</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2</w:t>
                  </w:r>
                </w:p>
              </w:tc>
              <w:tc>
                <w:tcPr>
                  <w:tcW w:w="4677" w:type="dxa"/>
                  <w:tcBorders/>
                  <w:vAlign w:val="center"/>
                </w:tcPr>
                <w:p>
                  <w:pPr>
                    <w:pStyle w:val="Contenutotabella"/>
                    <w:rPr/>
                  </w:pPr>
                  <w:r>
                    <w:rPr/>
                    <w:t>Ni la monarchie ni la démocratie</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6</w:t>
                  </w:r>
                </w:p>
              </w:tc>
              <w:tc>
                <w:tcPr>
                  <w:tcW w:w="4677" w:type="dxa"/>
                  <w:tcBorders/>
                  <w:vAlign w:val="center"/>
                </w:tcPr>
                <w:p>
                  <w:pPr>
                    <w:pStyle w:val="Contenutotabella"/>
                    <w:rPr/>
                  </w:pPr>
                  <w:r>
                    <w:rPr/>
                    <w:t>Ni la vie ni la mort</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7</w:t>
                  </w:r>
                </w:p>
              </w:tc>
              <w:tc>
                <w:tcPr>
                  <w:tcW w:w="4677" w:type="dxa"/>
                  <w:tcBorders/>
                  <w:vAlign w:val="center"/>
                </w:tcPr>
                <w:p>
                  <w:pPr>
                    <w:pStyle w:val="Contenutotabella"/>
                    <w:rPr/>
                  </w:pPr>
                  <w:r>
                    <w:rPr/>
                    <w:t>Ce qui n'est pas un sujet</w:t>
                  </w:r>
                </w:p>
              </w:tc>
            </w:tr>
            <w:tr>
              <w:trPr/>
              <w:tc>
                <w:tcPr>
                  <w:tcW w:w="241" w:type="dxa"/>
                  <w:tcBorders/>
                  <w:tcMar>
                    <w:top w:w="0" w:type="dxa"/>
                    <w:left w:w="0" w:type="dxa"/>
                    <w:bottom w:w="0" w:type="dxa"/>
                    <w:right w:w="0" w:type="dxa"/>
                  </w:tcMar>
                  <w:vAlign w:val="center"/>
                </w:tcPr>
                <w:p>
                  <w:pPr>
                    <w:pStyle w:val="Contenutotabella"/>
                    <w:rPr>
                      <w:b/>
                      <w:sz w:val="27"/>
                    </w:rPr>
                  </w:pPr>
                  <w:r>
                    <w:rPr>
                      <w:b/>
                      <w:sz w:val="27"/>
                    </w:rPr>
                    <w:t>9</w:t>
                  </w:r>
                </w:p>
              </w:tc>
              <w:tc>
                <w:tcPr>
                  <w:tcW w:w="4677" w:type="dxa"/>
                  <w:tcBorders/>
                  <w:vAlign w:val="center"/>
                </w:tcPr>
                <w:p>
                  <w:pPr>
                    <w:pStyle w:val="Contenutotabella"/>
                    <w:rPr/>
                  </w:pPr>
                  <w:r>
                    <w:rPr/>
                    <w:t>Tous les décideurs devraient (dovrebbero) l'être</w:t>
                  </w:r>
                </w:p>
              </w:tc>
            </w:tr>
          </w:tbl>
          <w:tbl>
            <w:tblPr>
              <w:tblW w:w="4476" w:type="dxa"/>
              <w:jc w:val="left"/>
              <w:tblInd w:w="0" w:type="dxa"/>
              <w:tblCellMar>
                <w:top w:w="28" w:type="dxa"/>
                <w:left w:w="28" w:type="dxa"/>
                <w:bottom w:w="28" w:type="dxa"/>
                <w:right w:w="28" w:type="dxa"/>
              </w:tblCellMar>
            </w:tblPr>
            <w:tblGrid>
              <w:gridCol w:w="376"/>
              <w:gridCol w:w="4100"/>
            </w:tblGrid>
            <w:tr>
              <w:trPr/>
              <w:tc>
                <w:tcPr>
                  <w:tcW w:w="4476" w:type="dxa"/>
                  <w:gridSpan w:val="2"/>
                  <w:tcBorders/>
                  <w:vAlign w:val="center"/>
                </w:tcPr>
                <w:p>
                  <w:pPr>
                    <w:pStyle w:val="Titolo3"/>
                    <w:spacing w:before="140" w:after="120"/>
                    <w:rPr/>
                  </w:pPr>
                  <w:r>
                    <w:rPr/>
                    <w:t xml:space="preserve">Vertical </w:t>
                  </w:r>
                  <w:r>
                    <w:rPr/>
                    <w:t>:</w:t>
                  </w:r>
                </w:p>
              </w:tc>
            </w:tr>
            <w:tr>
              <w:trPr/>
              <w:tc>
                <w:tcPr>
                  <w:tcW w:w="376" w:type="dxa"/>
                  <w:tcBorders/>
                  <w:tcMar>
                    <w:top w:w="0" w:type="dxa"/>
                    <w:left w:w="0" w:type="dxa"/>
                    <w:bottom w:w="0" w:type="dxa"/>
                    <w:right w:w="0" w:type="dxa"/>
                  </w:tcMar>
                  <w:vAlign w:val="center"/>
                </w:tcPr>
                <w:p>
                  <w:pPr>
                    <w:pStyle w:val="Contenutotabella"/>
                    <w:rPr>
                      <w:b/>
                      <w:sz w:val="27"/>
                    </w:rPr>
                  </w:pPr>
                  <w:r>
                    <w:rPr>
                      <w:b/>
                      <w:sz w:val="27"/>
                    </w:rPr>
                    <w:t>1</w:t>
                  </w:r>
                </w:p>
              </w:tc>
              <w:tc>
                <w:tcPr>
                  <w:tcW w:w="4100" w:type="dxa"/>
                  <w:tcBorders/>
                  <w:vAlign w:val="center"/>
                </w:tcPr>
                <w:p>
                  <w:pPr>
                    <w:pStyle w:val="Contenutotabella"/>
                    <w:rPr/>
                  </w:pPr>
                  <w:r>
                    <w:rPr/>
                    <w:t>Une profusion néfaste</w:t>
                  </w:r>
                </w:p>
              </w:tc>
            </w:tr>
            <w:tr>
              <w:trPr/>
              <w:tc>
                <w:tcPr>
                  <w:tcW w:w="376" w:type="dxa"/>
                  <w:tcBorders/>
                  <w:tcMar>
                    <w:top w:w="0" w:type="dxa"/>
                    <w:left w:w="0" w:type="dxa"/>
                    <w:bottom w:w="0" w:type="dxa"/>
                    <w:right w:w="0" w:type="dxa"/>
                  </w:tcMar>
                  <w:vAlign w:val="center"/>
                </w:tcPr>
                <w:p>
                  <w:pPr>
                    <w:pStyle w:val="Contenutotabella"/>
                    <w:rPr>
                      <w:b/>
                      <w:sz w:val="27"/>
                    </w:rPr>
                  </w:pPr>
                  <w:r>
                    <w:rPr>
                      <w:b/>
                      <w:sz w:val="27"/>
                    </w:rPr>
                    <w:t>3</w:t>
                  </w:r>
                </w:p>
              </w:tc>
              <w:tc>
                <w:tcPr>
                  <w:tcW w:w="4100" w:type="dxa"/>
                  <w:tcBorders/>
                  <w:vAlign w:val="center"/>
                </w:tcPr>
                <w:p>
                  <w:pPr>
                    <w:pStyle w:val="Contenutotabella"/>
                    <w:rPr/>
                  </w:pPr>
                  <w:r>
                    <w:rPr/>
                    <w:t>Une évolution possible de la démocratie</w:t>
                  </w:r>
                </w:p>
              </w:tc>
            </w:tr>
            <w:tr>
              <w:trPr/>
              <w:tc>
                <w:tcPr>
                  <w:tcW w:w="376" w:type="dxa"/>
                  <w:tcBorders/>
                  <w:tcMar>
                    <w:top w:w="0" w:type="dxa"/>
                    <w:left w:w="0" w:type="dxa"/>
                    <w:bottom w:w="0" w:type="dxa"/>
                    <w:right w:w="0" w:type="dxa"/>
                  </w:tcMar>
                  <w:vAlign w:val="center"/>
                </w:tcPr>
                <w:p>
                  <w:pPr>
                    <w:pStyle w:val="Contenutotabella"/>
                    <w:rPr>
                      <w:b/>
                      <w:sz w:val="27"/>
                    </w:rPr>
                  </w:pPr>
                  <w:r>
                    <w:rPr>
                      <w:b/>
                      <w:sz w:val="27"/>
                    </w:rPr>
                    <w:t>4</w:t>
                  </w:r>
                </w:p>
              </w:tc>
              <w:tc>
                <w:tcPr>
                  <w:tcW w:w="4100" w:type="dxa"/>
                  <w:tcBorders/>
                  <w:vAlign w:val="center"/>
                </w:tcPr>
                <w:p>
                  <w:pPr>
                    <w:pStyle w:val="Contenutotabella"/>
                    <w:rPr/>
                  </w:pPr>
                  <w:r>
                    <w:rPr/>
                    <w:t>Par définition, elle est toujours extensible</w:t>
                  </w:r>
                </w:p>
              </w:tc>
            </w:tr>
            <w:tr>
              <w:trPr/>
              <w:tc>
                <w:tcPr>
                  <w:tcW w:w="376" w:type="dxa"/>
                  <w:tcBorders/>
                  <w:tcMar>
                    <w:top w:w="0" w:type="dxa"/>
                    <w:left w:w="0" w:type="dxa"/>
                    <w:bottom w:w="0" w:type="dxa"/>
                    <w:right w:w="0" w:type="dxa"/>
                  </w:tcMar>
                  <w:vAlign w:val="center"/>
                </w:tcPr>
                <w:p>
                  <w:pPr>
                    <w:pStyle w:val="Contenutotabella"/>
                    <w:rPr>
                      <w:b/>
                      <w:sz w:val="27"/>
                    </w:rPr>
                  </w:pPr>
                  <w:r>
                    <w:rPr>
                      <w:b/>
                      <w:sz w:val="27"/>
                    </w:rPr>
                    <w:t>5</w:t>
                  </w:r>
                </w:p>
              </w:tc>
              <w:tc>
                <w:tcPr>
                  <w:tcW w:w="4100" w:type="dxa"/>
                  <w:tcBorders/>
                  <w:vAlign w:val="center"/>
                </w:tcPr>
                <w:p>
                  <w:pPr>
                    <w:pStyle w:val="Contenutotabella"/>
                    <w:rPr/>
                  </w:pPr>
                  <w:r>
                    <w:rPr/>
                    <w:t>Synonyme de prudence</w:t>
                  </w:r>
                </w:p>
              </w:tc>
            </w:tr>
            <w:tr>
              <w:trPr/>
              <w:tc>
                <w:tcPr>
                  <w:tcW w:w="376" w:type="dxa"/>
                  <w:tcBorders/>
                  <w:tcMar>
                    <w:top w:w="0" w:type="dxa"/>
                    <w:left w:w="0" w:type="dxa"/>
                    <w:bottom w:w="0" w:type="dxa"/>
                    <w:right w:w="0" w:type="dxa"/>
                  </w:tcMar>
                  <w:vAlign w:val="center"/>
                </w:tcPr>
                <w:p>
                  <w:pPr>
                    <w:pStyle w:val="Contenutotabella"/>
                    <w:rPr>
                      <w:b/>
                      <w:sz w:val="27"/>
                    </w:rPr>
                  </w:pPr>
                  <w:r>
                    <w:rPr>
                      <w:b/>
                      <w:sz w:val="27"/>
                    </w:rPr>
                    <w:t>8</w:t>
                  </w:r>
                </w:p>
              </w:tc>
              <w:tc>
                <w:tcPr>
                  <w:tcW w:w="4100" w:type="dxa"/>
                  <w:tcBorders/>
                  <w:vAlign w:val="center"/>
                </w:tcPr>
                <w:p>
                  <w:pPr>
                    <w:pStyle w:val="Contenutotabella"/>
                    <w:rPr/>
                  </w:pPr>
                  <w:r>
                    <w:rPr/>
                    <w:t>Le contraire d'une concession</w:t>
                  </w:r>
                </w:p>
              </w:tc>
            </w:tr>
            <w:tr>
              <w:trPr/>
              <w:tc>
                <w:tcPr>
                  <w:tcW w:w="376" w:type="dxa"/>
                  <w:tcBorders/>
                  <w:tcMar>
                    <w:top w:w="0" w:type="dxa"/>
                    <w:left w:w="0" w:type="dxa"/>
                    <w:bottom w:w="0" w:type="dxa"/>
                    <w:right w:w="0" w:type="dxa"/>
                  </w:tcMar>
                  <w:vAlign w:val="center"/>
                </w:tcPr>
                <w:p>
                  <w:pPr>
                    <w:pStyle w:val="Contenutotabella"/>
                    <w:rPr>
                      <w:b/>
                      <w:sz w:val="27"/>
                    </w:rPr>
                  </w:pPr>
                  <w:r>
                    <w:rPr>
                      <w:b/>
                      <w:sz w:val="27"/>
                    </w:rPr>
                    <w:t>10</w:t>
                  </w:r>
                </w:p>
              </w:tc>
              <w:tc>
                <w:tcPr>
                  <w:tcW w:w="4100" w:type="dxa"/>
                  <w:tcBorders/>
                  <w:vAlign w:val="center"/>
                </w:tcPr>
                <w:p>
                  <w:pPr>
                    <w:pStyle w:val="Contenutotabella"/>
                    <w:rPr/>
                  </w:pPr>
                  <w:r>
                    <w:rPr/>
                    <w:t>Le contraire de tout</w:t>
                  </w:r>
                </w:p>
              </w:tc>
            </w:tr>
          </w:tbl>
          <w:p>
            <w:pPr>
              <w:pStyle w:val="Contenutotabella"/>
              <w:rPr/>
            </w:pPr>
            <w:r>
              <w:rPr/>
            </w:r>
          </w:p>
        </w:tc>
      </w:tr>
    </w:tbl>
    <w:p>
      <w:pPr>
        <w:pStyle w:val="Corpodeltesto"/>
        <w:spacing w:lineRule="auto" w:line="360" w:before="0" w:after="225"/>
        <w:jc w:val="center"/>
        <w:rPr>
          <w:rFonts w:ascii="Arial" w:hAnsi="Arial" w:cs="Arial"/>
          <w:color w:val="222222"/>
          <w:spacing w:val="-15"/>
          <w:sz w:val="36"/>
          <w:szCs w:val="36"/>
          <w:lang w:val="fr-FR"/>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Marr Sans">
    <w:altName w:val="Helvetica"/>
    <w:charset w:val="00"/>
    <w:family w:val="roman"/>
    <w:pitch w:val="variable"/>
  </w:font>
  <w:font w:name="Arial">
    <w:charset w:val="00"/>
    <w:family w:val="roman"/>
    <w:pitch w:val="variable"/>
  </w:font>
  <w:font w:name="The Antiqua B">
    <w:altName w:val="Georgia"/>
    <w:charset w:val="00"/>
    <w:family w:val="roman"/>
    <w:pitch w:val="variable"/>
  </w:font>
  <w:font w:name="Geneva">
    <w:altName w:val="Arial"/>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it-IT"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Liberation Serif" w:hAnsi="Liberation Serif" w:eastAsia="NSimSun" w:cs="Lucida Sans"/>
      <w:color w:val="auto"/>
      <w:kern w:val="2"/>
      <w:sz w:val="24"/>
      <w:szCs w:val="24"/>
      <w:lang w:val="it-IT" w:eastAsia="zh-CN" w:bidi="hi-IN"/>
    </w:rPr>
  </w:style>
  <w:style w:type="paragraph" w:styleId="Titolo1">
    <w:name w:val="Heading 1"/>
    <w:next w:val="Corpodeltesto"/>
    <w:qFormat/>
    <w:pPr>
      <w:widowControl/>
      <w:numPr>
        <w:ilvl w:val="0"/>
        <w:numId w:val="1"/>
      </w:numPr>
      <w:bidi w:val="0"/>
      <w:spacing w:before="0" w:after="0"/>
      <w:jc w:val="left"/>
      <w:outlineLvl w:val="0"/>
    </w:pPr>
    <w:rPr>
      <w:rFonts w:ascii="Liberation Serif" w:hAnsi="Liberation Serif" w:eastAsia="NSimSun" w:cs="Lucida Sans"/>
      <w:b/>
      <w:bCs/>
      <w:color w:val="auto"/>
      <w:kern w:val="2"/>
      <w:sz w:val="48"/>
      <w:szCs w:val="48"/>
      <w:lang w:val="it-IT" w:eastAsia="zh-CN" w:bidi="hi-IN"/>
    </w:rPr>
  </w:style>
  <w:style w:type="paragraph" w:styleId="Titolo2">
    <w:name w:val="Heading 2"/>
    <w:next w:val="Corpodeltesto"/>
    <w:qFormat/>
    <w:pPr>
      <w:widowControl/>
      <w:bidi w:val="0"/>
      <w:spacing w:before="200" w:after="120"/>
      <w:jc w:val="left"/>
      <w:outlineLvl w:val="1"/>
    </w:pPr>
    <w:rPr>
      <w:rFonts w:ascii="Liberation Serif" w:hAnsi="Liberation Serif" w:eastAsia="NSimSun" w:cs="Lucida Sans"/>
      <w:b/>
      <w:bCs/>
      <w:color w:val="auto"/>
      <w:kern w:val="2"/>
      <w:sz w:val="36"/>
      <w:szCs w:val="36"/>
      <w:lang w:val="it-IT" w:eastAsia="zh-CN" w:bidi="hi-IN"/>
    </w:rPr>
  </w:style>
  <w:style w:type="paragraph" w:styleId="Titolo3">
    <w:name w:val="Heading 3"/>
    <w:basedOn w:val="Titolo"/>
    <w:next w:val="Corpodeltesto"/>
    <w:qFormat/>
    <w:pPr>
      <w:numPr>
        <w:ilvl w:val="2"/>
        <w:numId w:val="1"/>
      </w:numPr>
      <w:spacing w:before="140" w:after="120"/>
      <w:outlineLvl w:val="2"/>
    </w:pPr>
    <w:rPr>
      <w:rFonts w:ascii="Liberation Serif" w:hAnsi="Liberation Serif" w:eastAsia="NSimSun" w:cs="Lucida Sans"/>
      <w:b/>
      <w:bCs/>
      <w:sz w:val="28"/>
      <w:szCs w:val="28"/>
    </w:rPr>
  </w:style>
  <w:style w:type="character" w:styleId="DefaultParagraphFont" w:default="1">
    <w:name w:val="Default Paragraph Font"/>
    <w:uiPriority w:val="1"/>
    <w:semiHidden/>
    <w:unhideWhenUsed/>
    <w:qFormat/>
    <w:rPr/>
  </w:style>
  <w:style w:type="character" w:styleId="Enfasiforte" w:customStyle="1">
    <w:name w:val="Enfasi forte"/>
    <w:qFormat/>
    <w:rPr>
      <w:b/>
      <w:bCs/>
    </w:rPr>
  </w:style>
  <w:style w:type="character" w:styleId="CollegamentoInternet" w:customStyle="1">
    <w:name w:val="Collegamento Internet"/>
    <w:qFormat/>
    <w:rPr>
      <w:color w:val="000080"/>
      <w:u w:val="single"/>
    </w:rPr>
  </w:style>
  <w:style w:type="character" w:styleId="LienInternet" w:customStyle="1">
    <w:name w:val="Lien Internet"/>
    <w:qFormat/>
    <w:rPr>
      <w:color w:val="000080"/>
      <w:u w:val="single"/>
    </w:rPr>
  </w:style>
  <w:style w:type="character" w:styleId="Accentuationforte" w:customStyle="1">
    <w:name w:val="Accentuation forte"/>
    <w:qFormat/>
    <w:rPr>
      <w:b/>
      <w:bCs/>
    </w:rPr>
  </w:style>
  <w:style w:type="character" w:styleId="TestocommentoCarattere" w:customStyle="1">
    <w:name w:val="Testo commento Carattere"/>
    <w:basedOn w:val="DefaultParagraphFont"/>
    <w:link w:val="Testocommento"/>
    <w:uiPriority w:val="99"/>
    <w:semiHidden/>
    <w:qFormat/>
    <w:rPr>
      <w:rFonts w:cs="Mangal"/>
      <w:szCs w:val="18"/>
    </w:rPr>
  </w:style>
  <w:style w:type="character" w:styleId="Annotationreference">
    <w:name w:val="annotation reference"/>
    <w:basedOn w:val="DefaultParagraphFont"/>
    <w:uiPriority w:val="99"/>
    <w:semiHidden/>
    <w:unhideWhenUsed/>
    <w:qFormat/>
    <w:rPr>
      <w:sz w:val="16"/>
      <w:szCs w:val="16"/>
    </w:rPr>
  </w:style>
  <w:style w:type="character" w:styleId="TestofumettoCarattere" w:customStyle="1">
    <w:name w:val="Testo fumetto Carattere"/>
    <w:basedOn w:val="DefaultParagraphFont"/>
    <w:link w:val="Testofumetto"/>
    <w:uiPriority w:val="99"/>
    <w:semiHidden/>
    <w:qFormat/>
    <w:rsid w:val="006d638d"/>
    <w:rPr>
      <w:rFonts w:ascii="Segoe UI" w:hAnsi="Segoe UI" w:cs="Mangal"/>
      <w:sz w:val="18"/>
      <w:szCs w:val="16"/>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style>
  <w:style w:type="paragraph" w:styleId="Titoloprincipale">
    <w:name w:val="Title"/>
    <w:basedOn w:val="Normal"/>
    <w:next w:val="Corpodeltesto"/>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Titre" w:customStyle="1">
    <w:name w:val="Titre"/>
    <w:basedOn w:val="Normal"/>
    <w:next w:val="Corpodeltesto"/>
    <w:qFormat/>
    <w:pPr>
      <w:keepNext w:val="true"/>
      <w:spacing w:before="240" w:after="120"/>
    </w:pPr>
    <w:rPr>
      <w:rFonts w:ascii="Liberation Sans" w:hAnsi="Liberation Sans" w:eastAsia="Microsoft YaHei"/>
      <w:sz w:val="28"/>
      <w:szCs w:val="28"/>
    </w:rPr>
  </w:style>
  <w:style w:type="paragraph" w:styleId="Contenutotabella" w:customStyle="1">
    <w:name w:val="Contenuto tabella"/>
    <w:basedOn w:val="Normal"/>
    <w:qFormat/>
    <w:pPr>
      <w:suppressLineNumbers/>
    </w:pPr>
    <w:rPr/>
  </w:style>
  <w:style w:type="paragraph" w:styleId="Annotationtext">
    <w:name w:val="annotation text"/>
    <w:basedOn w:val="Normal"/>
    <w:link w:val="TestocommentoCarattere"/>
    <w:uiPriority w:val="99"/>
    <w:semiHidden/>
    <w:unhideWhenUsed/>
    <w:qFormat/>
    <w:pPr/>
    <w:rPr>
      <w:rFonts w:cs="Mangal"/>
      <w:sz w:val="20"/>
      <w:szCs w:val="18"/>
    </w:rPr>
  </w:style>
  <w:style w:type="paragraph" w:styleId="BalloonText">
    <w:name w:val="Balloon Text"/>
    <w:basedOn w:val="Normal"/>
    <w:link w:val="TestofumettoCarattere"/>
    <w:uiPriority w:val="99"/>
    <w:semiHidden/>
    <w:unhideWhenUsed/>
    <w:qFormat/>
    <w:rsid w:val="006d638d"/>
    <w:pPr/>
    <w:rPr>
      <w:rFonts w:ascii="Segoe UI" w:hAnsi="Segoe UI" w:cs="Mangal"/>
      <w:sz w:val="18"/>
      <w:szCs w:val="16"/>
    </w:rPr>
  </w:style>
  <w:style w:type="paragraph" w:styleId="ListParagraph">
    <w:name w:val="List Paragraph"/>
    <w:basedOn w:val="Normal"/>
    <w:uiPriority w:val="34"/>
    <w:qFormat/>
    <w:rsid w:val="00190349"/>
    <w:pPr>
      <w:spacing w:before="0" w:after="0"/>
      <w:ind w:left="720" w:hanging="0"/>
      <w:contextualSpacing/>
    </w:pPr>
    <w:rPr>
      <w:rFonts w:cs="Mangal"/>
      <w:szCs w:val="21"/>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liberation.fr/planete/2018/10/10/bolsonaro-trump-vers-un-carbo-fascisme_1684527"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Application>LibreOffice/6.4.0.3$Windows_X86_64 LibreOffice_project/b0a288ab3d2d4774cb44b62f04d5d28733ac6df8</Application>
  <Pages>4</Pages>
  <Words>1466</Words>
  <Characters>8174</Characters>
  <CharactersWithSpaces>10128</CharactersWithSpaces>
  <Paragraphs>388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2019-12-05T09:03:00Z</dcterms:created>
  <dc:creator>patrick christian henrard</dc:creator>
  <dc:description/>
  <dc:language>it-IT</dc:language>
  <cp:lastModifiedBy/>
  <cp:lastPrinted>2019-05-08T07:38:00Z</cp:lastPrinted>
  <dcterms:modified xsi:type="dcterms:W3CDTF">2020-04-04T19:21:05Z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