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14 aprile 2020 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Le sablage de vos Jeans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France Télévision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http://www.linguo.tv/video/91/le-sablage-des-jeans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Quel est le nom de cette émission d’information</w:t>
      </w:r>
      <w:r>
        <w:rPr>
          <w:b w:val="false"/>
          <w:bCs w:val="false"/>
          <w:sz w:val="24"/>
          <w:szCs w:val="24"/>
          <w:lang w:val="fr-FR"/>
        </w:rPr>
        <w:t>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Envoyé spécial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Reporter sans frontières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Cash investigation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5 colonnes à la une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Quel est le bon synonyme du mot « fringues »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6"/>
        <w:gridCol w:w="2319"/>
        <w:gridCol w:w="2907"/>
        <w:gridCol w:w="2102"/>
      </w:tblGrid>
      <w:tr>
        <w:trPr/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Jeans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Robes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Pantalons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Vêtements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3.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Combien de pièces de jean sont sablées en moyenne par un sableur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28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Pourquoi sable-t-on un jean ?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129"/>
        <w:gridCol w:w="2411"/>
        <w:gridCol w:w="2407"/>
      </w:tblGrid>
      <w:tr>
        <w:trPr>
          <w:trHeight w:val="9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Parce que c’est la mode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Pour lui donner une apparence usée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Pour le décolorer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Pour  le rendre imperméable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La pénétration du sable dans les poumons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9"/>
        <w:gridCol w:w="3301"/>
        <w:gridCol w:w="2835"/>
      </w:tblGrid>
      <w:tr>
        <w:trPr/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Provoque des broncho-pneumonies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Favorise un emphysème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Entraîne la silicose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6. Le sablage des Jeans est interdit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Au Bangladesh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 xml:space="preserve"> </w:t>
            </w:r>
            <w:r>
              <w:rPr>
                <w:b w:val="false"/>
                <w:bCs w:val="false"/>
                <w:lang w:val="fr-FR"/>
              </w:rPr>
              <w:t>En Turquie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En Inde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Au Cambodge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Quel est le 3ème pays exportateur de Jeans au monde ?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La Turquie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 Bangladesh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 Pakistan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La Chine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Le sable employé dans cet atelier de sablage est particulièrement dangereux à cause 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1"/>
        <w:gridCol w:w="2407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De la taille de ses grains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Des conditions de son emploi  au propulseur sous pression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  <w:lang w:val="fr-FR"/>
              </w:rPr>
              <w:t>De la rivière Jamouna d’où il est extrait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De son pourcentage en silice cristalline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Cet atelier de 30 sableurs peut produite jusqu’à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9"/>
        <w:gridCol w:w="2430"/>
        <w:gridCol w:w="2446"/>
        <w:gridCol w:w="2669"/>
      </w:tblGrid>
      <w:tr>
        <w:trPr>
          <w:trHeight w:val="510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 mois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1.000.000 de pièces par mois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jour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semaine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Quel est le meilleur synonyme de « sournois » dans l’expression « maladie sournoise »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Perfide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 </w:t>
            </w:r>
            <w:r>
              <w:rPr/>
              <w:t>Insidieux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Fourbe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Mensonger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11. Quelle est la marque européenne de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prêt-à-porter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 qui fait sabler ses jeans dans cet atelier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H&amp;M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Diesel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Lindex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ZimTex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>12. Cette marque s’était pourtant engagée à interdire le sablage au mois de décembre de quelle année ?: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3"/>
        <w:gridCol w:w="3073"/>
        <w:gridCol w:w="3072"/>
      </w:tblGrid>
      <w:tr>
        <w:trPr>
          <w:trHeight w:val="450" w:hRule="atLeast"/>
        </w:trPr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Il y a 5 ans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Il y a dix ans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Il y a huit ans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>13. Les 2 sableurs qui font une consultation médicale à l’Institut National pour les Maladies Pulmonaires ont les mêmes symptômes bien qu’ils n’aient pas travaillé la même durée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4"/>
        <w:gridCol w:w="2775"/>
        <w:gridCol w:w="3526"/>
      </w:tblGrid>
      <w:tr>
        <w:trPr/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a deux fois plus d’expérience que Rayan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a trois fois plus d’expérience que Rayan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a quatre fois plus d’expérience que Rayan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 xml:space="preserve">14.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Le diagnostic de la maladie impose qu’ils démissionnent immédiatement. Quelle est la réaction d’Anan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3015"/>
        <w:gridCol w:w="3405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 xml:space="preserve"> </w:t>
            </w:r>
            <w:r>
              <w:rPr>
                <w:b w:val="false"/>
                <w:bCs w:val="false"/>
                <w:lang w:val="fr-FR"/>
              </w:rPr>
              <w:t>Anan prend sa retraite à 30 ans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change d’emploi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Anane prend huit jours de congé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LibreOffice/6.4.0.3$Windows_X86_64 LibreOffice_project/b0a288ab3d2d4774cb44b62f04d5d28733ac6df8</Application>
  <Pages>2</Pages>
  <Words>405</Words>
  <Characters>1984</Characters>
  <CharactersWithSpaces>2335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2020-04-13T16:40:01Z</dcterms:modified>
  <cp:revision>9</cp:revision>
  <dc:subject/>
  <dc:title/>
</cp:coreProperties>
</file>