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616A" w14:textId="77777777" w:rsidR="0051322B" w:rsidRPr="0051322B" w:rsidRDefault="0051322B" w:rsidP="0051322B">
      <w:pPr>
        <w:pBdr>
          <w:bottom w:val="single" w:sz="12" w:space="0" w:color="00B381"/>
        </w:pBdr>
        <w:spacing w:before="300" w:after="225"/>
        <w:outlineLvl w:val="0"/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</w:pPr>
      <w:r w:rsidRPr="0051322B">
        <w:rPr>
          <w:rFonts w:ascii="Helvetica Neue" w:eastAsia="Times New Roman" w:hAnsi="Helvetica Neue" w:cs="Times New Roman"/>
          <w:b/>
          <w:bCs/>
          <w:color w:val="00996F"/>
          <w:kern w:val="36"/>
          <w:sz w:val="48"/>
          <w:szCs w:val="48"/>
          <w:lang w:eastAsia="es-ES_tradnl"/>
        </w:rPr>
        <w:t>Los artículos en español</w:t>
      </w:r>
    </w:p>
    <w:p w14:paraId="6B21EDC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Introducción</w:t>
      </w:r>
    </w:p>
    <w:p w14:paraId="072B45B3" w14:textId="77777777" w:rsidR="00656154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 introducen a los sustantivos a los que acompañan y preceden indicando su </w:t>
      </w:r>
      <w:hyperlink r:id="rId5" w:tooltip="El género del sustantivo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género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> (masculino, femenino) y </w:t>
      </w:r>
      <w:hyperlink r:id="rId6" w:tooltip="El plural de los sustantivos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número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(singular, plural). </w:t>
      </w:r>
    </w:p>
    <w:p w14:paraId="0FACF0EC" w14:textId="221DA0F2" w:rsidR="0051322B" w:rsidRPr="0051322B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En español, existen artículos indeterminados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(un, una, unos, unas)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y artículos </w:t>
      </w:r>
      <w:proofErr w:type="gramStart"/>
      <w:r w:rsidRPr="0051322B">
        <w:rPr>
          <w:rFonts w:ascii="Helvetica Neue" w:hAnsi="Helvetica Neue" w:cs="Times New Roman"/>
          <w:color w:val="000000"/>
          <w:lang w:eastAsia="es-ES_tradnl"/>
        </w:rPr>
        <w:t>determinados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(</w:t>
      </w:r>
      <w:proofErr w:type="gramEnd"/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el/los, la/las, lo)</w:t>
      </w:r>
      <w:r w:rsidRPr="0051322B">
        <w:rPr>
          <w:rFonts w:ascii="Helvetica Neue" w:hAnsi="Helvetica Neue" w:cs="Times New Roman"/>
          <w:color w:val="000000"/>
          <w:lang w:eastAsia="es-ES_tradnl"/>
        </w:rPr>
        <w:t>.</w:t>
      </w:r>
    </w:p>
    <w:p w14:paraId="78A35596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Ejemplo</w:t>
      </w:r>
    </w:p>
    <w:p w14:paraId="34CD44A1" w14:textId="77777777" w:rsidR="00CA431C" w:rsidRDefault="0051322B" w:rsidP="0051322B">
      <w:pPr>
        <w:pStyle w:val="NormalWeb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María es </w:t>
      </w:r>
      <w:r>
        <w:rPr>
          <w:rStyle w:val="nfasis"/>
          <w:rFonts w:ascii="Helvetica Neue" w:hAnsi="Helvetica Neue"/>
          <w:color w:val="000000"/>
          <w:u w:val="single"/>
        </w:rPr>
        <w:t>una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amiga de Laura 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nfasis"/>
          <w:rFonts w:ascii="Helvetica Neue" w:hAnsi="Helvetica Neue"/>
          <w:color w:val="000000"/>
          <w:u w:val="single"/>
        </w:rPr>
        <w:t>la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Fonts w:ascii="Helvetica Neue" w:hAnsi="Helvetica Neue"/>
          <w:color w:val="000000"/>
        </w:rPr>
        <w:t>novia de Carlos.</w:t>
      </w:r>
      <w:r w:rsidR="00CA431C">
        <w:rPr>
          <w:rFonts w:ascii="Helvetica Neue" w:hAnsi="Helvetica Neue"/>
          <w:color w:val="000000"/>
        </w:rPr>
        <w:t xml:space="preserve"> </w:t>
      </w:r>
    </w:p>
    <w:p w14:paraId="754220AE" w14:textId="41CEB6B8" w:rsidR="0051322B" w:rsidRDefault="00CA431C" w:rsidP="0051322B">
      <w:pPr>
        <w:pStyle w:val="NormalWeb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María ha </w:t>
      </w:r>
      <w:r w:rsidR="0051322B">
        <w:rPr>
          <w:rFonts w:ascii="Helvetica Neue" w:hAnsi="Helvetica Neue"/>
          <w:color w:val="000000"/>
        </w:rPr>
        <w:t>comprado </w:t>
      </w:r>
      <w:r w:rsidR="0051322B">
        <w:rPr>
          <w:rStyle w:val="nfasis"/>
          <w:rFonts w:ascii="Helvetica Neue" w:hAnsi="Helvetica Neue"/>
          <w:color w:val="000000"/>
          <w:u w:val="single"/>
        </w:rPr>
        <w:t>un</w:t>
      </w:r>
      <w:r w:rsidR="0051322B">
        <w:rPr>
          <w:rFonts w:ascii="Helvetica Neue" w:hAnsi="Helvetica Neue"/>
          <w:color w:val="000000"/>
        </w:rPr>
        <w:t> helado.</w:t>
      </w:r>
      <w:r w:rsidR="0051322B">
        <w:rPr>
          <w:rStyle w:val="apple-converted-space"/>
          <w:rFonts w:ascii="Helvetica Neue" w:hAnsi="Helvetica Neue"/>
          <w:color w:val="000000"/>
        </w:rPr>
        <w:t> </w:t>
      </w:r>
      <w:r w:rsidR="0051322B">
        <w:rPr>
          <w:rStyle w:val="nfasis"/>
          <w:rFonts w:ascii="Helvetica Neue" w:hAnsi="Helvetica Neue"/>
          <w:color w:val="000000"/>
          <w:u w:val="single"/>
        </w:rPr>
        <w:t>El</w:t>
      </w:r>
      <w:r w:rsidR="0051322B">
        <w:rPr>
          <w:rStyle w:val="apple-converted-space"/>
          <w:rFonts w:ascii="Helvetica Neue" w:hAnsi="Helvetica Neue"/>
          <w:color w:val="000000"/>
        </w:rPr>
        <w:t> </w:t>
      </w:r>
      <w:r w:rsidR="0051322B">
        <w:rPr>
          <w:rFonts w:ascii="Helvetica Neue" w:hAnsi="Helvetica Neue"/>
          <w:color w:val="000000"/>
        </w:rPr>
        <w:t>helado está rico.</w:t>
      </w:r>
    </w:p>
    <w:p w14:paraId="04ECA88D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Formas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27"/>
        <w:gridCol w:w="668"/>
        <w:gridCol w:w="2026"/>
        <w:gridCol w:w="817"/>
        <w:gridCol w:w="2064"/>
      </w:tblGrid>
      <w:tr w:rsidR="0051322B" w:rsidRPr="0051322B" w14:paraId="39811237" w14:textId="77777777" w:rsidTr="0051322B"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0AEE16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b/>
                <w:bCs/>
                <w:color w:val="00996F"/>
                <w:lang w:eastAsia="es-ES_tradnl"/>
              </w:rPr>
            </w:pP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5C72B1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</w:pPr>
            <w:r w:rsidRPr="0051322B"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  <w:t>artículos determinados</w:t>
            </w:r>
          </w:p>
        </w:tc>
        <w:tc>
          <w:tcPr>
            <w:tcW w:w="0" w:type="auto"/>
            <w:gridSpan w:val="2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A8F30D" w14:textId="77777777" w:rsidR="0051322B" w:rsidRPr="0051322B" w:rsidRDefault="0051322B" w:rsidP="0051322B">
            <w:pPr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</w:pPr>
            <w:r w:rsidRPr="0051322B">
              <w:rPr>
                <w:rFonts w:ascii="Helvetica Neue" w:eastAsia="Times New Roman" w:hAnsi="Helvetica Neue" w:cs="Times New Roman"/>
                <w:color w:val="FFFFFF"/>
                <w:lang w:eastAsia="es-ES_tradnl"/>
              </w:rPr>
              <w:t>artículos indeterminados</w:t>
            </w:r>
          </w:p>
        </w:tc>
      </w:tr>
      <w:tr w:rsidR="0051322B" w:rsidRPr="0051322B" w14:paraId="6C5519E5" w14:textId="77777777" w:rsidTr="0051322B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A48F5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1AC6E7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4D79C3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4512C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el tren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EDDCD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3D222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 tren</w:t>
            </w:r>
          </w:p>
        </w:tc>
      </w:tr>
      <w:tr w:rsidR="0051322B" w:rsidRPr="0051322B" w14:paraId="258B54E3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17CF689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EB5E9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98202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1D397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la estación</w:t>
            </w: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br/>
              <w:t>el* águila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31EFDC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CB97CD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una estación</w:t>
            </w: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br/>
              <w:t>un* águila</w:t>
            </w:r>
          </w:p>
        </w:tc>
      </w:tr>
      <w:tr w:rsidR="0051322B" w:rsidRPr="0051322B" w14:paraId="5EF7BCCC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6D4451E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6985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neutro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EBC23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545AA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lo bonito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6FE54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-</w:t>
            </w:r>
          </w:p>
        </w:tc>
      </w:tr>
      <w:tr w:rsidR="0051322B" w:rsidRPr="0051322B" w14:paraId="0D4C4F43" w14:textId="77777777" w:rsidTr="0051322B"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12C79B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07BEC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1ED4D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D725B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los trenes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CF153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6D546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unos trenes</w:t>
            </w:r>
          </w:p>
        </w:tc>
      </w:tr>
      <w:tr w:rsidR="0051322B" w:rsidRPr="0051322B" w14:paraId="1C492B30" w14:textId="77777777" w:rsidTr="0051322B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vAlign w:val="center"/>
            <w:hideMark/>
          </w:tcPr>
          <w:p w14:paraId="43896E45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8180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9D5DB0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las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010C9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las estaciones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30E5EE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  <w:t>unas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F1BF6A" w14:textId="77777777" w:rsidR="0051322B" w:rsidRPr="0051322B" w:rsidRDefault="0051322B" w:rsidP="0051322B">
            <w:pPr>
              <w:rPr>
                <w:rFonts w:ascii="Times New Roman" w:eastAsia="Times New Roman" w:hAnsi="Times New Roman" w:cs="Times New Roman"/>
                <w:color w:val="202020"/>
                <w:lang w:eastAsia="es-ES_tradnl"/>
              </w:rPr>
            </w:pPr>
            <w:r w:rsidRPr="0051322B">
              <w:rPr>
                <w:rFonts w:ascii="Times New Roman" w:eastAsia="Times New Roman" w:hAnsi="Times New Roman" w:cs="Times New Roman"/>
                <w:i/>
                <w:iCs/>
                <w:color w:val="202020"/>
                <w:lang w:eastAsia="es-ES_tradnl"/>
              </w:rPr>
              <w:t>unas estaciones</w:t>
            </w:r>
          </w:p>
        </w:tc>
      </w:tr>
    </w:tbl>
    <w:p w14:paraId="3E0A96A5" w14:textId="488D51C3" w:rsidR="0051322B" w:rsidRPr="0051322B" w:rsidRDefault="0051322B" w:rsidP="00CA431C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* Un sustantivo femenino singular que comience por </w:t>
      </w:r>
      <w:r w:rsidRPr="00CA431C">
        <w:rPr>
          <w:rFonts w:ascii="Helvetica Neue" w:hAnsi="Helvetica Neue" w:cs="Times New Roman"/>
          <w:i/>
          <w:iCs/>
          <w:color w:val="C00000"/>
          <w:lang w:eastAsia="es-ES_tradnl"/>
        </w:rPr>
        <w:t>a</w:t>
      </w:r>
      <w:r w:rsidRPr="00CA431C">
        <w:rPr>
          <w:rFonts w:ascii="Helvetica Neue" w:hAnsi="Helvetica Neue" w:cs="Times New Roman"/>
          <w:color w:val="C00000"/>
          <w:lang w:eastAsia="es-ES_tradnl"/>
        </w:rPr>
        <w:t> o </w:t>
      </w:r>
      <w:proofErr w:type="spellStart"/>
      <w:r w:rsidRPr="00CA431C">
        <w:rPr>
          <w:rFonts w:ascii="Helvetica Neue" w:hAnsi="Helvetica Neue" w:cs="Times New Roman"/>
          <w:i/>
          <w:iCs/>
          <w:color w:val="C00000"/>
          <w:lang w:eastAsia="es-ES_tradnl"/>
        </w:rPr>
        <w:t>ha</w:t>
      </w:r>
      <w:proofErr w:type="spellEnd"/>
      <w:r w:rsidRPr="00CA431C">
        <w:rPr>
          <w:rFonts w:ascii="Helvetica Neue" w:hAnsi="Helvetica Neue" w:cs="Times New Roman"/>
          <w:color w:val="C00000"/>
          <w:lang w:eastAsia="es-ES_tradnl"/>
        </w:rPr>
        <w:t xml:space="preserve"> tónicas </w:t>
      </w:r>
      <w:r w:rsidRPr="0051322B">
        <w:rPr>
          <w:rFonts w:ascii="Helvetica Neue" w:hAnsi="Helvetica Neue" w:cs="Times New Roman"/>
          <w:color w:val="000000"/>
          <w:lang w:eastAsia="es-ES_tradnl"/>
        </w:rPr>
        <w:t>debe acompañarse en caso necesario por los artículos determinado o indeterminado masculino </w:t>
      </w:r>
      <w:r w:rsidR="009F7644">
        <w:rPr>
          <w:rFonts w:ascii="Helvetica Neue" w:hAnsi="Helvetica Neue" w:cs="Times New Roman"/>
          <w:i/>
          <w:iCs/>
          <w:color w:val="000000"/>
          <w:lang w:eastAsia="es-ES_tradnl"/>
        </w:rPr>
        <w:t>el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, un, </w:t>
      </w:r>
      <w:r w:rsidRPr="0051322B">
        <w:rPr>
          <w:rFonts w:ascii="Helvetica Neue" w:hAnsi="Helvetica Neue" w:cs="Times New Roman"/>
          <w:color w:val="000000"/>
          <w:lang w:eastAsia="es-ES_tradnl"/>
        </w:rPr>
        <w:t>respectivamente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. </w:t>
      </w:r>
      <w:r w:rsidRPr="0051322B">
        <w:rPr>
          <w:rFonts w:ascii="Helvetica Neue" w:hAnsi="Helvetica Neue" w:cs="Times New Roman"/>
          <w:color w:val="000000"/>
          <w:lang w:eastAsia="es-ES_tradnl"/>
        </w:rPr>
        <w:t>Esta regla solo afecta al artículo en singular y no a otros modificadores del sustantivo.</w:t>
      </w:r>
    </w:p>
    <w:p w14:paraId="37421959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DD34A43" w14:textId="2B29E9A0" w:rsidR="0051322B" w:rsidRPr="0051322B" w:rsidRDefault="00A128C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 xml:space="preserve">El </w:t>
      </w:r>
      <w:r w:rsidR="0051322B" w:rsidRPr="00A128CB">
        <w:rPr>
          <w:rFonts w:ascii="Helvetica Neue" w:eastAsia="Times New Roman" w:hAnsi="Helvetica Neue" w:cs="Times New Roman"/>
          <w:i/>
          <w:iCs/>
          <w:color w:val="FF0000"/>
          <w:lang w:eastAsia="es-ES_tradnl"/>
        </w:rPr>
        <w:t>á</w:t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guila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ibéric</w:t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a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un animal en peligro de extinción.</w:t>
      </w:r>
    </w:p>
    <w:p w14:paraId="2DD4F1DD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águilas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son aves depredadoras.</w:t>
      </w:r>
    </w:p>
    <w:p w14:paraId="5D4F7922" w14:textId="77777777" w:rsid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En esta zona se pueden avistar much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águilas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.</w:t>
      </w:r>
    </w:p>
    <w:p w14:paraId="4CE702FD" w14:textId="25BEDB16" w:rsidR="0051322B" w:rsidRDefault="009F7644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  <w:proofErr w:type="spellStart"/>
      <w:r>
        <w:rPr>
          <w:rFonts w:ascii="Helvetica Neue" w:eastAsia="Times New Roman" w:hAnsi="Helvetica Neue" w:cs="Times New Roman"/>
          <w:color w:val="00996F"/>
          <w:lang w:eastAsia="es-ES_tradnl"/>
        </w:rPr>
        <w:t>eL</w:t>
      </w:r>
      <w:proofErr w:type="spellEnd"/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 Agua blanca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ab/>
        <w:t>la</w:t>
      </w:r>
      <w:r w:rsidRPr="009F7644">
        <w:rPr>
          <w:rFonts w:ascii="Helvetica Neue" w:eastAsia="Times New Roman" w:hAnsi="Helvetica Neue" w:cs="Times New Roman"/>
          <w:color w:val="00996F"/>
          <w:highlight w:val="magenta"/>
          <w:lang w:eastAsia="es-ES_tradnl"/>
        </w:rPr>
        <w:t>s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 aguas blancas</w:t>
      </w:r>
    </w:p>
    <w:p w14:paraId="01F46FAD" w14:textId="257F6127" w:rsidR="00A128CB" w:rsidRDefault="00A128C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lastRenderedPageBreak/>
        <w:t xml:space="preserve">el árbol ---masculina los arboles </w:t>
      </w:r>
    </w:p>
    <w:p w14:paraId="0D12CE4A" w14:textId="77777777" w:rsidR="00A128CB" w:rsidRDefault="009F7644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el </w:t>
      </w:r>
      <w:r w:rsidRPr="00A128CB">
        <w:rPr>
          <w:rFonts w:ascii="Helvetica Neue" w:eastAsia="Times New Roman" w:hAnsi="Helvetica Neue" w:cs="Times New Roman"/>
          <w:color w:val="FF0000"/>
          <w:lang w:eastAsia="es-ES_tradnl"/>
        </w:rPr>
        <w:t>ha</w:t>
      </w:r>
      <w:r w:rsidRPr="00A128CB">
        <w:rPr>
          <w:rFonts w:ascii="Helvetica Neue" w:eastAsia="Times New Roman" w:hAnsi="Helvetica Neue" w:cs="Times New Roman"/>
          <w:color w:val="00996F"/>
          <w:lang w:eastAsia="es-ES_tradnl"/>
        </w:rPr>
        <w:t>da</w:t>
      </w:r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-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 las hadas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ab/>
      </w:r>
    </w:p>
    <w:p w14:paraId="417805AB" w14:textId="258097E5" w:rsidR="009F7644" w:rsidRDefault="009F7644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A128CB">
        <w:rPr>
          <w:rFonts w:ascii="Helvetica Neue" w:eastAsia="Times New Roman" w:hAnsi="Helvetica Neue" w:cs="Times New Roman"/>
          <w:color w:val="00996F"/>
          <w:lang w:eastAsia="es-ES_tradnl"/>
        </w:rPr>
        <w:t>el armario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 –los armarios </w:t>
      </w:r>
    </w:p>
    <w:p w14:paraId="514FE9B5" w14:textId="161CD67D" w:rsidR="00A128CB" w:rsidRPr="009F7644" w:rsidRDefault="00A128C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La an</w:t>
      </w:r>
      <w:r w:rsidRPr="00A128CB">
        <w:rPr>
          <w:rFonts w:ascii="Helvetica Neue" w:eastAsia="Times New Roman" w:hAnsi="Helvetica Neue" w:cs="Times New Roman"/>
          <w:color w:val="FF0000"/>
          <w:lang w:eastAsia="es-ES_tradnl"/>
        </w:rPr>
        <w:t>gus</w:t>
      </w:r>
      <w:r>
        <w:rPr>
          <w:rFonts w:ascii="Helvetica Neue" w:eastAsia="Times New Roman" w:hAnsi="Helvetica Neue" w:cs="Times New Roman"/>
          <w:color w:val="00996F"/>
          <w:lang w:eastAsia="es-ES_tradnl"/>
        </w:rPr>
        <w:t xml:space="preserve">tia </w:t>
      </w:r>
    </w:p>
    <w:p w14:paraId="556A847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Los artículos determinados</w:t>
      </w:r>
    </w:p>
    <w:p w14:paraId="7269B4C8" w14:textId="4CD1DC62" w:rsidR="0051322B" w:rsidRPr="00656154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u w:val="single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determinados en español son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el, los,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masculino singular y plural, 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la, las,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femenino singular y plural, respectivamente. Cuando un sustantivo va acompañado de un artí</w:t>
      </w:r>
      <w:r w:rsidR="00656154">
        <w:rPr>
          <w:rFonts w:ascii="Helvetica Neue" w:hAnsi="Helvetica Neue" w:cs="Times New Roman"/>
          <w:color w:val="000000"/>
          <w:lang w:eastAsia="es-ES_tradnl"/>
        </w:rPr>
        <w:t>c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ulo determinado, juntos forman un grupo nominal definido; es decir,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hacen referencia a una entidad que se conoce o se puede identificar a partir de la información presente</w:t>
      </w:r>
      <w:r w:rsidR="00656154" w:rsidRPr="00656154">
        <w:rPr>
          <w:rFonts w:ascii="Helvetica Neue" w:hAnsi="Helvetica Neue" w:cs="Times New Roman"/>
          <w:color w:val="000000"/>
          <w:u w:val="single"/>
          <w:lang w:eastAsia="es-ES_tradnl"/>
        </w:rPr>
        <w:t xml:space="preserve">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en el contexto.</w:t>
      </w:r>
    </w:p>
    <w:p w14:paraId="5C4942C8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determinados se emplean en los siguientes casos:</w:t>
      </w:r>
    </w:p>
    <w:p w14:paraId="0193E2AE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sustantivos que se refieren a personas o cosas específicas;</w:t>
      </w:r>
    </w:p>
    <w:p w14:paraId="216BCF88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0054F3A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último disco del artista es buenísimo.</w:t>
      </w:r>
    </w:p>
    <w:p w14:paraId="26BD399A" w14:textId="0B49C496" w:rsidR="0051322B" w:rsidRPr="0051322B" w:rsidRDefault="00CA431C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0000"/>
          <w:lang w:eastAsia="es-ES_tradnl"/>
        </w:rPr>
        <w:t>con sustantivos usado</w:t>
      </w:r>
      <w:r w:rsidR="0051322B" w:rsidRPr="0051322B">
        <w:rPr>
          <w:rFonts w:ascii="Helvetica Neue" w:eastAsia="Times New Roman" w:hAnsi="Helvetica Neue" w:cs="Times New Roman"/>
          <w:color w:val="000000"/>
          <w:lang w:eastAsia="es-ES_tradnl"/>
        </w:rPr>
        <w:t xml:space="preserve"> en sentido general;</w:t>
      </w:r>
    </w:p>
    <w:p w14:paraId="44579CB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023F52A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fruta es la base de una dieta sana.</w:t>
      </w:r>
    </w:p>
    <w:p w14:paraId="2E81408C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los días de la semana;</w:t>
      </w:r>
    </w:p>
    <w:p w14:paraId="2F96111A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2B1AEEE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viernes no trabajo.</w:t>
      </w:r>
    </w:p>
    <w:p w14:paraId="434C19AA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</w:t>
      </w:r>
    </w:p>
    <w:p w14:paraId="5981715D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Hoy es miércoles. (después del verbo </w:t>
      </w:r>
      <w:hyperlink r:id="rId7" w:tooltip="Los verbos ser y estar" w:history="1">
        <w:r w:rsidRPr="0051322B">
          <w:rPr>
            <w:rFonts w:ascii="Helvetica Neue" w:eastAsia="Times New Roman" w:hAnsi="Helvetica Neue" w:cs="Times New Roman"/>
            <w:color w:val="326EB7"/>
            <w:u w:val="single"/>
            <w:lang w:eastAsia="es-ES_tradnl"/>
          </w:rPr>
          <w:t>ser</w:t>
        </w:r>
      </w:hyperlink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)</w:t>
      </w:r>
    </w:p>
    <w:p w14:paraId="55E6D81F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instrumentos, juegos y deportes, tras los verbos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jugar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 y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tocar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;</w:t>
      </w:r>
    </w:p>
    <w:p w14:paraId="13FE073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367765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Toco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violín.</w:t>
      </w:r>
    </w:p>
    <w:p w14:paraId="0332B0C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Juego a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cartas con mi abuelo.</w:t>
      </w:r>
    </w:p>
    <w:p w14:paraId="4AB4BAB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En este parque juegan los niños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al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fútbol.</w:t>
      </w:r>
    </w:p>
    <w:p w14:paraId="126B6144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las partes del cuerpo;</w:t>
      </w:r>
    </w:p>
    <w:p w14:paraId="3C7F17F7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2C7234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Me duele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espalda desde ayer.</w:t>
      </w:r>
    </w:p>
    <w:p w14:paraId="5CA1AF70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la hora;</w:t>
      </w:r>
    </w:p>
    <w:p w14:paraId="41D448B5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7F62C9C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Son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dos y media.</w:t>
      </w:r>
    </w:p>
    <w:p w14:paraId="0A1A22E2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títulos;</w:t>
      </w:r>
    </w:p>
    <w:p w14:paraId="27B8F326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7CED1A1E" w14:textId="2A0072AB" w:rsidR="0051322B" w:rsidRDefault="0051322B" w:rsidP="00656154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 Doctora Fernández ha ganado un </w:t>
      </w: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Nóbel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.</w:t>
      </w:r>
    </w:p>
    <w:p w14:paraId="6E3BE681" w14:textId="77777777" w:rsidR="00656154" w:rsidRPr="0051322B" w:rsidRDefault="00656154" w:rsidP="00656154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</w:p>
    <w:p w14:paraId="2F0FE68A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el apellido de familias, en plural;</w:t>
      </w:r>
    </w:p>
    <w:p w14:paraId="100BF681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35FC797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Los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Perez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se han mudado.</w:t>
      </w:r>
    </w:p>
    <w:p w14:paraId="31CBE84D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el nombre de montañas, ríos, lagos, mares y océanos;</w:t>
      </w:r>
    </w:p>
    <w:p w14:paraId="769B9C4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AC8170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Teide es el pico más alto de España.</w:t>
      </w:r>
    </w:p>
    <w:p w14:paraId="792763E4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infinitivos que funcionan como sustantivos;</w:t>
      </w:r>
    </w:p>
    <w:p w14:paraId="77301C8F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BC4882C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leer alimenta el alma.</w:t>
      </w:r>
    </w:p>
    <w:p w14:paraId="0DA8BAF5" w14:textId="77777777" w:rsidR="0051322B" w:rsidRPr="0051322B" w:rsidRDefault="0051322B" w:rsidP="0051322B">
      <w:pPr>
        <w:numPr>
          <w:ilvl w:val="0"/>
          <w:numId w:val="2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los porcentajes.</w:t>
      </w:r>
    </w:p>
    <w:p w14:paraId="1D18FA9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6252EF96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Ha aprobado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95% de los alumnos.</w:t>
      </w:r>
    </w:p>
    <w:p w14:paraId="22BE412F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Los artículos indeterminados</w:t>
      </w:r>
    </w:p>
    <w:p w14:paraId="77D76CEE" w14:textId="0B06E1A5" w:rsidR="0051322B" w:rsidRPr="0051322B" w:rsidRDefault="0051322B" w:rsidP="0051322B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 artículo</w:t>
      </w:r>
      <w:r w:rsidR="00656154">
        <w:rPr>
          <w:rFonts w:ascii="Helvetica Neue" w:hAnsi="Helvetica Neue" w:cs="Times New Roman"/>
          <w:color w:val="000000"/>
          <w:lang w:eastAsia="es-ES_tradnl"/>
        </w:rPr>
        <w:t>s</w:t>
      </w:r>
      <w:r w:rsidRPr="0051322B">
        <w:rPr>
          <w:rFonts w:ascii="Helvetica Neue" w:hAnsi="Helvetica Neue" w:cs="Times New Roman"/>
          <w:color w:val="000000"/>
          <w:lang w:eastAsia="es-ES_tradnl"/>
        </w:rPr>
        <w:t> indeterminados son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un, unos, </w:t>
      </w:r>
      <w:r w:rsidRPr="0051322B">
        <w:rPr>
          <w:rFonts w:ascii="Helvetica Neue" w:hAnsi="Helvetica Neue" w:cs="Times New Roman"/>
          <w:color w:val="000000"/>
          <w:lang w:eastAsia="es-ES_tradnl"/>
        </w:rPr>
        <w:t>en masculino singular y plural, 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una, unas, 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en femenino singular y plural, respectivamente. Cuando un sustantivo va acompañado de un artículo indeterminado, juntos forman un grupo nominal indefinido, </w:t>
      </w:r>
      <w:r w:rsidRPr="00656154">
        <w:rPr>
          <w:rFonts w:ascii="Helvetica Neue" w:hAnsi="Helvetica Neue" w:cs="Times New Roman"/>
          <w:color w:val="000000"/>
          <w:u w:val="single"/>
          <w:lang w:eastAsia="es-ES_tradnl"/>
        </w:rPr>
        <w:t>pues designan una entidad que hasta ese momento no se conocía o que no puede identificarse por el contexto</w:t>
      </w:r>
      <w:r w:rsidRPr="0051322B">
        <w:rPr>
          <w:rFonts w:ascii="Helvetica Neue" w:hAnsi="Helvetica Neue" w:cs="Times New Roman"/>
          <w:color w:val="000000"/>
          <w:lang w:eastAsia="es-ES_tradnl"/>
        </w:rPr>
        <w:t>.</w:t>
      </w:r>
    </w:p>
    <w:p w14:paraId="1E7AE3E5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Los artículos indeterminados se emplean en los siguientes casos:</w:t>
      </w:r>
    </w:p>
    <w:p w14:paraId="6B857E5D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un individuo que pertenece a un grupo genérico;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br/>
      </w:r>
    </w:p>
    <w:p w14:paraId="7B4D9C22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6B6BC959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María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amiga de Laura.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(una de todas).</w:t>
      </w:r>
    </w:p>
    <w:p w14:paraId="2118450F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con una cantidad aproximada, en plural;</w:t>
      </w:r>
    </w:p>
    <w:p w14:paraId="3B1E0F51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0B3E591E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Estamos a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unos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15 kilómetros de la costa.</w:t>
      </w:r>
    </w:p>
    <w:p w14:paraId="71ED7A55" w14:textId="77777777" w:rsidR="0051322B" w:rsidRPr="0051322B" w:rsidRDefault="0051322B" w:rsidP="0051322B">
      <w:pPr>
        <w:numPr>
          <w:ilvl w:val="0"/>
          <w:numId w:val="3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sustantivos y adjetivos que describen las cualidades personales del sujeto, destacándolas especialmente;</w:t>
      </w:r>
    </w:p>
    <w:p w14:paraId="3E7B160D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309BE47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Este niño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ángel.</w:t>
      </w:r>
    </w:p>
    <w:p w14:paraId="77D55D31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Su hermano es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un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travieso.</w:t>
      </w:r>
    </w:p>
    <w:p w14:paraId="4F6511DE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El artículo neutro: lo</w:t>
      </w:r>
    </w:p>
    <w:p w14:paraId="736B4F3B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El artículo neutro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lo</w:t>
      </w:r>
      <w:r w:rsidRPr="0051322B">
        <w:rPr>
          <w:rFonts w:ascii="Helvetica Neue" w:hAnsi="Helvetica Neue" w:cs="Times New Roman"/>
          <w:color w:val="000000"/>
          <w:lang w:eastAsia="es-ES_tradnl"/>
        </w:rPr>
        <w:t> solo existe en singular y no puede combinarse con ningún sustantivo, pues en español no existen sustantivos neutros. El artículo neutro se usa:</w:t>
      </w:r>
    </w:p>
    <w:p w14:paraId="76CB859D" w14:textId="77777777" w:rsidR="0051322B" w:rsidRPr="0051322B" w:rsidRDefault="0051322B" w:rsidP="0051322B">
      <w:pPr>
        <w:numPr>
          <w:ilvl w:val="0"/>
          <w:numId w:val="4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adjetivos, participios y ordinales que aparecen solos, sin un sustantivo.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br/>
      </w:r>
    </w:p>
    <w:p w14:paraId="78D1C98C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232E074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interesante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la historia de la construcción de la catedral.</w:t>
      </w:r>
    </w:p>
    <w:p w14:paraId="37D92B25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(el dato interesante es...)</w:t>
      </w:r>
    </w:p>
    <w:p w14:paraId="2158FED0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pasado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, pasado está.</w:t>
      </w:r>
    </w:p>
    <w:p w14:paraId="6E34394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(eso que ya ha pasado...)</w:t>
      </w:r>
    </w:p>
    <w:p w14:paraId="6485DF62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primero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tener motivación.</w:t>
      </w:r>
    </w:p>
    <w:p w14:paraId="7ED7B233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(el primer requisito es...)</w:t>
      </w:r>
    </w:p>
    <w:p w14:paraId="33DC5B8B" w14:textId="77777777" w:rsidR="0051322B" w:rsidRPr="0051322B" w:rsidRDefault="0051322B" w:rsidP="0051322B">
      <w:pPr>
        <w:numPr>
          <w:ilvl w:val="0"/>
          <w:numId w:val="4"/>
        </w:numPr>
        <w:spacing w:before="75" w:after="18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delante de adjetivos y adverbios seguido de una subordinada con el nexo 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t>que </w:t>
      </w:r>
      <w:r w:rsidRPr="0051322B">
        <w:rPr>
          <w:rFonts w:ascii="Helvetica Neue" w:eastAsia="Times New Roman" w:hAnsi="Helvetica Neue" w:cs="Times New Roman"/>
          <w:color w:val="000000"/>
          <w:lang w:eastAsia="es-ES_tradnl"/>
        </w:rPr>
        <w:t>para poner de relieve la cualidad que denotan.</w:t>
      </w:r>
      <w:r w:rsidRPr="0051322B">
        <w:rPr>
          <w:rFonts w:ascii="Helvetica Neue" w:eastAsia="Times New Roman" w:hAnsi="Helvetica Neue" w:cs="Times New Roman"/>
          <w:i/>
          <w:iCs/>
          <w:color w:val="000000"/>
          <w:lang w:eastAsia="es-ES_tradnl"/>
        </w:rPr>
        <w:br/>
      </w:r>
    </w:p>
    <w:p w14:paraId="27B0B7A4" w14:textId="77777777" w:rsidR="0051322B" w:rsidRPr="0051322B" w:rsidRDefault="0051322B" w:rsidP="0051322B">
      <w:pPr>
        <w:spacing w:line="336" w:lineRule="atLeast"/>
        <w:ind w:left="720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4181E7BE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¡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rica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que está la tarta de manzana!</w:t>
      </w:r>
    </w:p>
    <w:p w14:paraId="2FA443B5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¡</w:t>
      </w:r>
      <w:r w:rsidRPr="0051322B">
        <w:rPr>
          <w:rFonts w:ascii="Helvetica Neue" w:eastAsia="Times New Roman" w:hAnsi="Helvetica Neue" w:cs="Times New Roman"/>
          <w:i/>
          <w:iCs/>
          <w:color w:val="00996F"/>
          <w:u w:val="single"/>
          <w:lang w:eastAsia="es-ES_tradnl"/>
        </w:rPr>
        <w:t>Lo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</w:t>
      </w: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bien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que he hecho el examen!</w:t>
      </w:r>
    </w:p>
    <w:p w14:paraId="3630E9CF" w14:textId="77777777" w:rsidR="00300DFE" w:rsidRDefault="00300DFE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0D868611" w14:textId="77777777" w:rsidR="00300DFE" w:rsidRDefault="00300DFE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4978B956" w14:textId="77777777" w:rsidR="0051322B" w:rsidRPr="0051322B" w:rsidRDefault="0051322B" w:rsidP="0051322B">
      <w:pPr>
        <w:spacing w:before="450" w:after="150"/>
        <w:ind w:right="450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  <w:bookmarkStart w:id="0" w:name="_GoBack"/>
      <w:bookmarkEnd w:id="0"/>
      <w:r w:rsidRPr="0051322B"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  <w:t>Preposición + artículo</w:t>
      </w:r>
    </w:p>
    <w:p w14:paraId="376AF632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Las </w:t>
      </w:r>
      <w:hyperlink r:id="rId8" w:tooltip="Las preposiciones en español" w:history="1">
        <w:r w:rsidRPr="0051322B">
          <w:rPr>
            <w:rFonts w:ascii="Helvetica Neue" w:hAnsi="Helvetica Neue" w:cs="Times New Roman"/>
            <w:color w:val="326EB7"/>
            <w:u w:val="single"/>
            <w:lang w:eastAsia="es-ES_tradnl"/>
          </w:rPr>
          <w:t>preposiciones</w:t>
        </w:r>
      </w:hyperlink>
      <w:r w:rsidRPr="0051322B">
        <w:rPr>
          <w:rFonts w:ascii="Helvetica Neue" w:hAnsi="Helvetica Neue" w:cs="Times New Roman"/>
          <w:color w:val="000000"/>
          <w:lang w:eastAsia="es-ES_tradnl"/>
        </w:rPr>
        <w:t>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a</w:t>
      </w:r>
      <w:r w:rsidRPr="0051322B">
        <w:rPr>
          <w:rFonts w:ascii="Helvetica Neue" w:hAnsi="Helvetica Neue" w:cs="Times New Roman"/>
          <w:color w:val="000000"/>
          <w:lang w:eastAsia="es-ES_tradnl"/>
        </w:rPr>
        <w:t> y </w:t>
      </w:r>
      <w:r w:rsidRPr="0051322B">
        <w:rPr>
          <w:rFonts w:ascii="Helvetica Neue" w:hAnsi="Helvetica Neue" w:cs="Times New Roman"/>
          <w:i/>
          <w:iCs/>
          <w:color w:val="000000"/>
          <w:lang w:eastAsia="es-ES_tradnl"/>
        </w:rPr>
        <w:t>de</w:t>
      </w:r>
      <w:r w:rsidRPr="0051322B">
        <w:rPr>
          <w:rFonts w:ascii="Helvetica Neue" w:hAnsi="Helvetica Neue" w:cs="Times New Roman"/>
          <w:color w:val="000000"/>
          <w:lang w:eastAsia="es-ES_tradnl"/>
        </w:rPr>
        <w:t xml:space="preserve"> y el artículo determinado masculino singular deben contraerse y formar una sola palabra. Esta regla no se aplica si el </w:t>
      </w:r>
      <w:proofErr w:type="spellStart"/>
      <w:r w:rsidRPr="0051322B">
        <w:rPr>
          <w:rFonts w:ascii="Helvetica Neue" w:hAnsi="Helvetica Neue" w:cs="Times New Roman"/>
          <w:color w:val="000000"/>
          <w:lang w:eastAsia="es-ES_tradnl"/>
        </w:rPr>
        <w:t>el</w:t>
      </w:r>
      <w:proofErr w:type="spellEnd"/>
      <w:r w:rsidRPr="0051322B">
        <w:rPr>
          <w:rFonts w:ascii="Helvetica Neue" w:hAnsi="Helvetica Neue" w:cs="Times New Roman"/>
          <w:color w:val="000000"/>
          <w:lang w:eastAsia="es-ES_tradnl"/>
        </w:rPr>
        <w:t> artículo forme parte de un nombre propio.</w:t>
      </w:r>
    </w:p>
    <w:p w14:paraId="1D739E2E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53A24A7D" w14:textId="77777777" w:rsidR="00122AA4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proofErr w:type="spellStart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a + </w:t>
      </w:r>
      <w:r w:rsidRPr="00122AA4">
        <w:rPr>
          <w:rFonts w:ascii="Helvetica Neue" w:eastAsia="Times New Roman" w:hAnsi="Helvetica Neue" w:cs="Times New Roman"/>
          <w:color w:val="00996F"/>
          <w:highlight w:val="magenta"/>
          <w:lang w:eastAsia="es-ES_tradnl"/>
        </w:rPr>
        <w:t>el</w:t>
      </w:r>
      <w:proofErr w:type="spellEnd"/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= al</w:t>
      </w:r>
    </w:p>
    <w:p w14:paraId="7787FF28" w14:textId="60A9131B" w:rsidR="0051322B" w:rsidRPr="0051322B" w:rsidRDefault="00D13124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>
        <w:rPr>
          <w:rFonts w:ascii="Helvetica Neue" w:eastAsia="Times New Roman" w:hAnsi="Helvetica Neue" w:cs="Times New Roman"/>
          <w:color w:val="00996F"/>
          <w:lang w:eastAsia="es-ES_tradnl"/>
        </w:rPr>
        <w:t>V</w:t>
      </w:r>
      <w:r w:rsidR="00122AA4">
        <w:rPr>
          <w:rFonts w:ascii="Helvetica Neue" w:eastAsia="Times New Roman" w:hAnsi="Helvetica Neue" w:cs="Times New Roman"/>
          <w:color w:val="00996F"/>
          <w:lang w:eastAsia="es-ES_tradnl"/>
        </w:rPr>
        <w:t xml:space="preserve">oy a el </w:t>
      </w:r>
      <w:proofErr w:type="spellStart"/>
      <w:r w:rsidR="00122AA4">
        <w:rPr>
          <w:rFonts w:ascii="Helvetica Neue" w:eastAsia="Times New Roman" w:hAnsi="Helvetica Neue" w:cs="Times New Roman"/>
          <w:color w:val="00996F"/>
          <w:lang w:eastAsia="es-ES_tradnl"/>
        </w:rPr>
        <w:t>supermecado</w:t>
      </w:r>
      <w:proofErr w:type="spellEnd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----- voy al </w:t>
      </w:r>
      <w:proofErr w:type="spellStart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supermecado</w:t>
      </w:r>
      <w:proofErr w:type="spellEnd"/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br/>
      </w:r>
      <w:r w:rsidR="0051322B"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 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Vamos </w:t>
      </w:r>
      <w:r w:rsidR="0051322B"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a El</w:t>
      </w:r>
      <w:r w:rsidR="0051322B" w:rsidRPr="0051322B">
        <w:rPr>
          <w:rFonts w:ascii="Helvetica Neue" w:eastAsia="Times New Roman" w:hAnsi="Helvetica Neue" w:cs="Times New Roman"/>
          <w:color w:val="00996F"/>
          <w:lang w:eastAsia="es-ES_tradnl"/>
        </w:rPr>
        <w:t> Escorial.</w:t>
      </w:r>
    </w:p>
    <w:p w14:paraId="5BA22FCE" w14:textId="3A6F3C07" w:rsidR="00A128C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de + </w:t>
      </w:r>
      <w:r w:rsidRPr="00122AA4">
        <w:rPr>
          <w:rFonts w:ascii="Helvetica Neue" w:eastAsia="Times New Roman" w:hAnsi="Helvetica Neue" w:cs="Times New Roman"/>
          <w:color w:val="00996F"/>
          <w:highlight w:val="magenta"/>
          <w:lang w:eastAsia="es-ES_tradnl"/>
        </w:rPr>
        <w:t>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 xml:space="preserve"> = del 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br/>
        <w:t>Es el libro</w:t>
      </w:r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 xml:space="preserve"> </w:t>
      </w:r>
      <w:proofErr w:type="spellStart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de el</w:t>
      </w:r>
      <w:proofErr w:type="spellEnd"/>
      <w:r w:rsidR="00A128CB">
        <w:rPr>
          <w:rFonts w:ascii="Helvetica Neue" w:eastAsia="Times New Roman" w:hAnsi="Helvetica Neue" w:cs="Times New Roman"/>
          <w:color w:val="00996F"/>
          <w:lang w:eastAsia="es-ES_tradnl"/>
        </w:rPr>
        <w:t> profesor--- es el libro del profesor</w:t>
      </w:r>
    </w:p>
    <w:p w14:paraId="3754A76E" w14:textId="7810E29A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Pero: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Es un cuadro </w:t>
      </w:r>
      <w:r w:rsidRPr="0051322B">
        <w:rPr>
          <w:rFonts w:ascii="Helvetica Neue" w:eastAsia="Times New Roman" w:hAnsi="Helvetica Neue" w:cs="Times New Roman"/>
          <w:color w:val="00996F"/>
          <w:u w:val="single"/>
          <w:lang w:eastAsia="es-ES_tradnl"/>
        </w:rPr>
        <w:t>de El</w:t>
      </w: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 Greco.</w:t>
      </w:r>
    </w:p>
    <w:p w14:paraId="45A7F137" w14:textId="77777777" w:rsidR="0051322B" w:rsidRPr="0051322B" w:rsidRDefault="0051322B" w:rsidP="0051322B">
      <w:pPr>
        <w:spacing w:before="100" w:beforeAutospacing="1" w:after="100" w:afterAutospacing="1"/>
        <w:rPr>
          <w:rFonts w:ascii="Helvetica Neue" w:hAnsi="Helvetica Neue" w:cs="Times New Roman"/>
          <w:color w:val="000000"/>
          <w:lang w:eastAsia="es-ES_tradnl"/>
        </w:rPr>
      </w:pPr>
      <w:r w:rsidRPr="0051322B">
        <w:rPr>
          <w:rFonts w:ascii="Helvetica Neue" w:hAnsi="Helvetica Neue" w:cs="Times New Roman"/>
          <w:color w:val="000000"/>
          <w:lang w:eastAsia="es-ES_tradnl"/>
        </w:rPr>
        <w:t>Estas preposiciones no pueden contraerse con los artículos indeterminados.</w:t>
      </w:r>
    </w:p>
    <w:p w14:paraId="56DDA50B" w14:textId="77777777" w:rsidR="0051322B" w:rsidRPr="0051322B" w:rsidRDefault="0051322B" w:rsidP="0051322B">
      <w:pPr>
        <w:spacing w:line="336" w:lineRule="atLeast"/>
        <w:ind w:left="75"/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i/>
          <w:iCs/>
          <w:color w:val="00996F"/>
          <w:lang w:eastAsia="es-ES_tradnl"/>
        </w:rPr>
        <w:t>Ejemplo:</w:t>
      </w:r>
    </w:p>
    <w:p w14:paraId="10117D94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a + un</w:t>
      </w:r>
    </w:p>
    <w:p w14:paraId="0A0B3D6F" w14:textId="77777777" w:rsidR="0051322B" w:rsidRPr="0051322B" w:rsidRDefault="0051322B" w:rsidP="0051322B">
      <w:pPr>
        <w:spacing w:before="120" w:line="336" w:lineRule="atLeast"/>
        <w:ind w:left="720"/>
        <w:rPr>
          <w:rFonts w:ascii="Helvetica Neue" w:eastAsia="Times New Roman" w:hAnsi="Helvetica Neue" w:cs="Times New Roman"/>
          <w:color w:val="00996F"/>
          <w:lang w:eastAsia="es-ES_tradnl"/>
        </w:rPr>
      </w:pPr>
      <w:r w:rsidRPr="0051322B">
        <w:rPr>
          <w:rFonts w:ascii="Helvetica Neue" w:eastAsia="Times New Roman" w:hAnsi="Helvetica Neue" w:cs="Times New Roman"/>
          <w:color w:val="00996F"/>
          <w:lang w:eastAsia="es-ES_tradnl"/>
        </w:rPr>
        <w:t>Vamos a un espectáculo de flamenco.</w:t>
      </w:r>
    </w:p>
    <w:p w14:paraId="6C40744F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p w14:paraId="7FBAE23F" w14:textId="77777777" w:rsidR="0051322B" w:rsidRDefault="0051322B" w:rsidP="0051322B">
      <w:pPr>
        <w:shd w:val="clear" w:color="auto" w:fill="FFFFFF"/>
        <w:outlineLvl w:val="1"/>
        <w:rPr>
          <w:rFonts w:ascii="Helvetica Neue" w:eastAsia="Times New Roman" w:hAnsi="Helvetica Neue" w:cs="Times New Roman"/>
          <w:color w:val="00996F"/>
          <w:sz w:val="36"/>
          <w:szCs w:val="36"/>
          <w:lang w:eastAsia="es-ES_tradnl"/>
        </w:rPr>
      </w:pPr>
    </w:p>
    <w:sectPr w:rsidR="0051322B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163"/>
    <w:multiLevelType w:val="multilevel"/>
    <w:tmpl w:val="400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232"/>
    <w:multiLevelType w:val="multilevel"/>
    <w:tmpl w:val="8A5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B451C"/>
    <w:multiLevelType w:val="multilevel"/>
    <w:tmpl w:val="F48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B488D"/>
    <w:multiLevelType w:val="multilevel"/>
    <w:tmpl w:val="1EA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634A1"/>
    <w:multiLevelType w:val="multilevel"/>
    <w:tmpl w:val="7C4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67578"/>
    <w:multiLevelType w:val="multilevel"/>
    <w:tmpl w:val="BAE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F3D88"/>
    <w:multiLevelType w:val="multilevel"/>
    <w:tmpl w:val="990C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F23D4"/>
    <w:multiLevelType w:val="multilevel"/>
    <w:tmpl w:val="478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2B"/>
    <w:rsid w:val="00122AA4"/>
    <w:rsid w:val="00300DFE"/>
    <w:rsid w:val="00382218"/>
    <w:rsid w:val="0051322B"/>
    <w:rsid w:val="005922DD"/>
    <w:rsid w:val="00656154"/>
    <w:rsid w:val="006D1DE7"/>
    <w:rsid w:val="007C20E8"/>
    <w:rsid w:val="007F37A0"/>
    <w:rsid w:val="0093584E"/>
    <w:rsid w:val="009F7644"/>
    <w:rsid w:val="00A128CB"/>
    <w:rsid w:val="00C50C77"/>
    <w:rsid w:val="00CA431C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7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1322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5132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322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1322B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13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22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1322B"/>
    <w:rPr>
      <w:b/>
      <w:bCs/>
    </w:rPr>
  </w:style>
  <w:style w:type="character" w:customStyle="1" w:styleId="apple-converted-space">
    <w:name w:val="apple-converted-space"/>
    <w:basedOn w:val="Fuentedeprrafopredeter"/>
    <w:rsid w:val="0051322B"/>
  </w:style>
  <w:style w:type="character" w:customStyle="1" w:styleId="glossary">
    <w:name w:val="glossary"/>
    <w:basedOn w:val="Fuentedeprrafopredeter"/>
    <w:rsid w:val="0051322B"/>
  </w:style>
  <w:style w:type="character" w:styleId="nfasis">
    <w:name w:val="Emphasis"/>
    <w:basedOn w:val="Fuentedeprrafopredeter"/>
    <w:uiPriority w:val="20"/>
    <w:qFormat/>
    <w:rsid w:val="0051322B"/>
    <w:rPr>
      <w:i/>
      <w:iCs/>
    </w:rPr>
  </w:style>
  <w:style w:type="character" w:customStyle="1" w:styleId="exinputblock">
    <w:name w:val="ex_input_block"/>
    <w:basedOn w:val="Fuentedeprrafopredeter"/>
    <w:rsid w:val="007C20E8"/>
  </w:style>
  <w:style w:type="character" w:customStyle="1" w:styleId="explaceholder">
    <w:name w:val="ex_placeholder"/>
    <w:basedOn w:val="Fuentedeprrafopredeter"/>
    <w:rsid w:val="007C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3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0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anol.lingolia.com/es/gramatica/sustantivos-articulos/genero" TargetMode="External"/><Relationship Id="rId6" Type="http://schemas.openxmlformats.org/officeDocument/2006/relationships/hyperlink" Target="https://espanol.lingolia.com/es/gramatica/sustantivos-articulos/plural" TargetMode="External"/><Relationship Id="rId7" Type="http://schemas.openxmlformats.org/officeDocument/2006/relationships/hyperlink" Target="https://espanol.lingolia.com/es/gramatica/verbos/ser-estar" TargetMode="External"/><Relationship Id="rId8" Type="http://schemas.openxmlformats.org/officeDocument/2006/relationships/hyperlink" Target="https://espanol.lingolia.com/es/gramatica/preposicion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801</Words>
  <Characters>4409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Los artículos en español</vt:lpstr>
      <vt:lpstr>    Introducción</vt:lpstr>
      <vt:lpstr>    Ejemplo</vt:lpstr>
      <vt:lpstr>    Formas</vt:lpstr>
      <vt:lpstr>    eL Agua blanca	las aguas blancas</vt:lpstr>
      <vt:lpstr>    el árbol ---masculina los arboles </vt:lpstr>
      <vt:lpstr>    el hada- las hadas	</vt:lpstr>
      <vt:lpstr>    el armario –los armarios </vt:lpstr>
      <vt:lpstr>    La angustia </vt:lpstr>
      <vt:lpstr>    Los artículos determinados</vt:lpstr>
      <vt:lpstr>    Los artículos indeterminados</vt:lpstr>
      <vt:lpstr>    El artículo neutro: lo</vt:lpstr>
      <vt:lpstr>    Preposición + artículo</vt:lpstr>
      <vt:lpstr>    </vt:lpstr>
      <vt:lpstr>    </vt:lpstr>
      <vt:lpstr>    Ejercicio</vt:lpstr>
      <vt:lpstr>    </vt:lpstr>
    </vt:vector>
  </TitlesOfParts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2019-03-03T09:56:00Z</dcterms:created>
  <dcterms:modified xsi:type="dcterms:W3CDTF">2020-10-02T14:20:00Z</dcterms:modified>
</cp:coreProperties>
</file>