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B6" w:rsidRPr="00B05FB6" w:rsidRDefault="00B05FB6" w:rsidP="00B05FB6">
      <w:pPr>
        <w:spacing w:after="0" w:line="240" w:lineRule="auto"/>
        <w:rPr>
          <w:rFonts w:ascii="Times New Roman" w:eastAsia="Times New Roman" w:hAnsi="Times New Roman" w:cs="Times New Roman"/>
          <w:sz w:val="24"/>
          <w:szCs w:val="24"/>
          <w:lang w:eastAsia="it-IT"/>
        </w:rPr>
      </w:pPr>
      <w:r w:rsidRPr="00B05FB6">
        <w:rPr>
          <w:rFonts w:ascii="Times New Roman" w:eastAsia="Times New Roman" w:hAnsi="Times New Roman" w:cs="Times New Roman"/>
          <w:noProof/>
          <w:color w:val="136786"/>
          <w:sz w:val="24"/>
          <w:szCs w:val="24"/>
          <w:lang w:eastAsia="it-IT"/>
        </w:rPr>
        <mc:AlternateContent>
          <mc:Choice Requires="wps">
            <w:drawing>
              <wp:inline distT="0" distB="0" distL="0" distR="0">
                <wp:extent cx="304800" cy="304800"/>
                <wp:effectExtent l="0" t="0" r="0" b="0"/>
                <wp:docPr id="3" name="Rettangolo 3" descr="https://components2.corriereobjects.it/rcs_cor_corriere-economia-layout/v1/assets/img/ext/logos/testataeconomia.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49B15" id="Rettangolo 3" o:spid="_x0000_s1026" alt="https://components2.corriereobjects.it/rcs_cor_corriere-economia-layout/v1/assets/img/ext/logos/testataeconomia.svg" href="https://www.corriere.it/econom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" o:button="t" filled="f" stroked="f">
                <v:fill o:detectmouseclick="t"/>
                <o:lock v:ext="edit" aspectratio="t"/>
                <w10:anchorlock/>
              </v:rect>
            </w:pict>
          </mc:Fallback>
        </mc:AlternateContent>
      </w:r>
    </w:p>
    <w:p w:rsidR="00B05FB6" w:rsidRPr="00B05FB6" w:rsidRDefault="00B05FB6" w:rsidP="00B05FB6">
      <w:pPr>
        <w:shd w:val="clear" w:color="auto" w:fill="FFFFFF"/>
        <w:spacing w:after="0" w:line="255" w:lineRule="atLeast"/>
        <w:rPr>
          <w:rFonts w:ascii="Times New Roman" w:eastAsia="Times New Roman" w:hAnsi="Times New Roman" w:cs="Times New Roman"/>
          <w:color w:val="FFFFFF"/>
          <w:sz w:val="24"/>
          <w:szCs w:val="24"/>
          <w:lang w:eastAsia="it-IT"/>
        </w:rPr>
      </w:pPr>
      <w:r w:rsidRPr="00B05FB6">
        <w:rPr>
          <w:rFonts w:ascii="Times New Roman" w:eastAsia="Times New Roman" w:hAnsi="Times New Roman" w:cs="Times New Roman"/>
          <w:sz w:val="24"/>
          <w:szCs w:val="24"/>
          <w:lang w:eastAsia="it-IT"/>
        </w:rPr>
        <w:fldChar w:fldCharType="begin"/>
      </w:r>
      <w:r w:rsidRPr="00B05FB6">
        <w:rPr>
          <w:rFonts w:ascii="Times New Roman" w:eastAsia="Times New Roman" w:hAnsi="Times New Roman" w:cs="Times New Roman"/>
          <w:sz w:val="24"/>
          <w:szCs w:val="24"/>
          <w:lang w:eastAsia="it-IT"/>
        </w:rPr>
        <w:instrText xml:space="preserve"> HYPERLINK "javascript:void(0);" </w:instrText>
      </w:r>
      <w:r w:rsidRPr="00B05FB6">
        <w:rPr>
          <w:rFonts w:ascii="Times New Roman" w:eastAsia="Times New Roman" w:hAnsi="Times New Roman" w:cs="Times New Roman"/>
          <w:sz w:val="24"/>
          <w:szCs w:val="24"/>
          <w:lang w:eastAsia="it-IT"/>
        </w:rPr>
        <w:fldChar w:fldCharType="separate"/>
      </w:r>
    </w:p>
    <w:p w:rsidR="00B05FB6" w:rsidRPr="00B05FB6" w:rsidRDefault="00B05FB6" w:rsidP="00B05FB6">
      <w:pPr>
        <w:shd w:val="clear" w:color="auto" w:fill="FFFFFF"/>
        <w:spacing w:after="0" w:line="240" w:lineRule="auto"/>
        <w:rPr>
          <w:rFonts w:ascii="Times New Roman" w:eastAsia="Times New Roman" w:hAnsi="Times New Roman" w:cs="Times New Roman"/>
          <w:sz w:val="24"/>
          <w:szCs w:val="24"/>
          <w:lang w:eastAsia="it-IT"/>
        </w:rPr>
      </w:pPr>
      <w:r w:rsidRPr="00B05FB6">
        <w:rPr>
          <w:rFonts w:ascii="Times New Roman" w:eastAsia="Times New Roman" w:hAnsi="Times New Roman" w:cs="Times New Roman"/>
          <w:sz w:val="24"/>
          <w:szCs w:val="24"/>
          <w:lang w:eastAsia="it-IT"/>
        </w:rPr>
        <w:fldChar w:fldCharType="end"/>
      </w:r>
      <w:r>
        <w:rPr>
          <w:rFonts w:ascii="Times New Roman" w:eastAsia="Times New Roman" w:hAnsi="Times New Roman" w:cs="Times New Roman"/>
          <w:sz w:val="24"/>
          <w:szCs w:val="24"/>
          <w:lang w:eastAsia="it-IT"/>
        </w:rPr>
        <w:t>CORRIERE ECONOMIA</w:t>
      </w:r>
    </w:p>
    <w:p w:rsidR="00B05FB6" w:rsidRPr="00B05FB6" w:rsidRDefault="00B05FB6" w:rsidP="00B05FB6">
      <w:pPr>
        <w:shd w:val="clear" w:color="auto" w:fill="FFFFFF"/>
        <w:spacing w:after="0" w:line="255" w:lineRule="atLeast"/>
        <w:rPr>
          <w:rFonts w:ascii="Times New Roman" w:eastAsia="Times New Roman" w:hAnsi="Times New Roman" w:cs="Times New Roman"/>
          <w:color w:val="FFFFFF"/>
          <w:sz w:val="24"/>
          <w:szCs w:val="24"/>
          <w:lang w:eastAsia="it-IT"/>
        </w:rPr>
      </w:pPr>
      <w:r w:rsidRPr="00B05FB6">
        <w:rPr>
          <w:rFonts w:ascii="Times New Roman" w:eastAsia="Times New Roman" w:hAnsi="Times New Roman" w:cs="Times New Roman"/>
          <w:sz w:val="24"/>
          <w:szCs w:val="24"/>
          <w:lang w:eastAsia="it-IT"/>
        </w:rPr>
        <w:fldChar w:fldCharType="begin"/>
      </w:r>
      <w:r w:rsidRPr="00B05FB6">
        <w:rPr>
          <w:rFonts w:ascii="Times New Roman" w:eastAsia="Times New Roman" w:hAnsi="Times New Roman" w:cs="Times New Roman"/>
          <w:sz w:val="24"/>
          <w:szCs w:val="24"/>
          <w:lang w:eastAsia="it-IT"/>
        </w:rPr>
        <w:instrText xml:space="preserve"> HYPERLINK "https://www.corriere.it/economia/consumi/20_ottobre_26/covid-cosa-ci-dice-noi-l-acquisto-farmaci-piu-psicofarmaci-lockdown-viagra-estate-c0e35f54-16f4-11eb-b530-8ca6e758b252.shtml" \l "commentFormAnchorArtDown" </w:instrText>
      </w:r>
      <w:r w:rsidRPr="00B05FB6">
        <w:rPr>
          <w:rFonts w:ascii="Times New Roman" w:eastAsia="Times New Roman" w:hAnsi="Times New Roman" w:cs="Times New Roman"/>
          <w:sz w:val="24"/>
          <w:szCs w:val="24"/>
          <w:lang w:eastAsia="it-IT"/>
        </w:rPr>
        <w:fldChar w:fldCharType="separate"/>
      </w:r>
    </w:p>
    <w:p w:rsidR="00B05FB6" w:rsidRPr="00B05FB6" w:rsidRDefault="00B05FB6" w:rsidP="00B05FB6">
      <w:pPr>
        <w:shd w:val="clear" w:color="auto" w:fill="FFFFFF"/>
        <w:spacing w:after="0" w:line="240" w:lineRule="auto"/>
        <w:rPr>
          <w:rFonts w:ascii="Times New Roman" w:eastAsia="Times New Roman" w:hAnsi="Times New Roman" w:cs="Times New Roman"/>
          <w:sz w:val="24"/>
          <w:szCs w:val="24"/>
          <w:lang w:eastAsia="it-IT"/>
        </w:rPr>
      </w:pPr>
      <w:r w:rsidRPr="00B05FB6">
        <w:rPr>
          <w:rFonts w:ascii="Times New Roman" w:eastAsia="Times New Roman" w:hAnsi="Times New Roman" w:cs="Times New Roman"/>
          <w:sz w:val="24"/>
          <w:szCs w:val="24"/>
          <w:lang w:eastAsia="it-IT"/>
        </w:rPr>
        <w:fldChar w:fldCharType="end"/>
      </w:r>
    </w:p>
    <w:p w:rsidR="00B05FB6" w:rsidRPr="00B05FB6" w:rsidRDefault="00B05FB6" w:rsidP="00B05FB6">
      <w:pPr>
        <w:shd w:val="clear" w:color="auto" w:fill="FFFFFF"/>
        <w:spacing w:after="0" w:line="240" w:lineRule="auto"/>
        <w:rPr>
          <w:rFonts w:ascii="Times New Roman" w:eastAsia="Times New Roman" w:hAnsi="Times New Roman" w:cs="Times New Roman"/>
          <w:sz w:val="24"/>
          <w:szCs w:val="24"/>
          <w:lang w:eastAsia="it-IT"/>
        </w:rPr>
      </w:pPr>
      <w:r w:rsidRPr="00B05FB6">
        <w:rPr>
          <w:rFonts w:ascii="BreraCondensed-Regular" w:eastAsia="Times New Roman" w:hAnsi="BreraCondensed-Regular" w:cs="Times New Roman"/>
          <w:caps/>
          <w:color w:val="136786"/>
          <w:sz w:val="18"/>
          <w:szCs w:val="18"/>
          <w:lang w:eastAsia="it-IT"/>
        </w:rPr>
        <w:t>CONSUMI</w:t>
      </w:r>
    </w:p>
    <w:p w:rsidR="00B05FB6" w:rsidRPr="00B05FB6" w:rsidRDefault="00B05FB6" w:rsidP="00B05FB6">
      <w:pPr>
        <w:shd w:val="clear" w:color="auto" w:fill="FFFFFF"/>
        <w:spacing w:before="100" w:beforeAutospacing="1" w:after="100" w:afterAutospacing="1" w:line="240" w:lineRule="auto"/>
        <w:outlineLvl w:val="0"/>
        <w:rPr>
          <w:rFonts w:ascii="SolferinoText-Light" w:eastAsia="Times New Roman" w:hAnsi="SolferinoText-Light" w:cs="Times New Roman"/>
          <w:color w:val="0A0A0A"/>
          <w:kern w:val="36"/>
          <w:sz w:val="48"/>
          <w:szCs w:val="48"/>
          <w:lang w:eastAsia="it-IT"/>
        </w:rPr>
      </w:pPr>
      <w:proofErr w:type="spellStart"/>
      <w:r w:rsidRPr="00B05FB6">
        <w:rPr>
          <w:rFonts w:ascii="SolferinoText-Light" w:eastAsia="Times New Roman" w:hAnsi="SolferinoText-Light" w:cs="Times New Roman"/>
          <w:color w:val="0A0A0A"/>
          <w:kern w:val="36"/>
          <w:sz w:val="48"/>
          <w:szCs w:val="48"/>
          <w:lang w:eastAsia="it-IT"/>
        </w:rPr>
        <w:t>Covid</w:t>
      </w:r>
      <w:proofErr w:type="spellEnd"/>
      <w:r w:rsidRPr="00B05FB6">
        <w:rPr>
          <w:rFonts w:ascii="SolferinoText-Light" w:eastAsia="Times New Roman" w:hAnsi="SolferinoText-Light" w:cs="Times New Roman"/>
          <w:color w:val="0A0A0A"/>
          <w:kern w:val="36"/>
          <w:sz w:val="48"/>
          <w:szCs w:val="48"/>
          <w:lang w:eastAsia="it-IT"/>
        </w:rPr>
        <w:t xml:space="preserve">, cosa ci dice di noi l’acquisto dei farmaci: più psicofarmaci nel </w:t>
      </w:r>
      <w:proofErr w:type="spellStart"/>
      <w:r w:rsidRPr="00B05FB6">
        <w:rPr>
          <w:rFonts w:ascii="SolferinoText-Light" w:eastAsia="Times New Roman" w:hAnsi="SolferinoText-Light" w:cs="Times New Roman"/>
          <w:color w:val="0A0A0A"/>
          <w:kern w:val="36"/>
          <w:sz w:val="48"/>
          <w:szCs w:val="48"/>
          <w:lang w:eastAsia="it-IT"/>
        </w:rPr>
        <w:t>lockdown</w:t>
      </w:r>
      <w:proofErr w:type="spellEnd"/>
      <w:r w:rsidRPr="00B05FB6">
        <w:rPr>
          <w:rFonts w:ascii="SolferinoText-Light" w:eastAsia="Times New Roman" w:hAnsi="SolferinoText-Light" w:cs="Times New Roman"/>
          <w:color w:val="0A0A0A"/>
          <w:kern w:val="36"/>
          <w:sz w:val="48"/>
          <w:szCs w:val="48"/>
          <w:lang w:eastAsia="it-IT"/>
        </w:rPr>
        <w:t xml:space="preserve"> e </w:t>
      </w:r>
      <w:proofErr w:type="spellStart"/>
      <w:r w:rsidRPr="00B05FB6">
        <w:rPr>
          <w:rFonts w:ascii="SolferinoText-Light" w:eastAsia="Times New Roman" w:hAnsi="SolferinoText-Light" w:cs="Times New Roman"/>
          <w:color w:val="0A0A0A"/>
          <w:kern w:val="36"/>
          <w:sz w:val="48"/>
          <w:szCs w:val="48"/>
          <w:lang w:eastAsia="it-IT"/>
        </w:rPr>
        <w:t>Viagra</w:t>
      </w:r>
      <w:proofErr w:type="spellEnd"/>
      <w:r w:rsidRPr="00B05FB6">
        <w:rPr>
          <w:rFonts w:ascii="SolferinoText-Light" w:eastAsia="Times New Roman" w:hAnsi="SolferinoText-Light" w:cs="Times New Roman"/>
          <w:color w:val="0A0A0A"/>
          <w:kern w:val="36"/>
          <w:sz w:val="48"/>
          <w:szCs w:val="48"/>
          <w:lang w:eastAsia="it-IT"/>
        </w:rPr>
        <w:t xml:space="preserve"> in estate</w:t>
      </w:r>
    </w:p>
    <w:p w:rsidR="00B05FB6" w:rsidRPr="00B05FB6" w:rsidRDefault="00B05FB6" w:rsidP="00B05FB6">
      <w:pPr>
        <w:shd w:val="clear" w:color="auto" w:fill="FFFFFF"/>
        <w:spacing w:after="0" w:line="240" w:lineRule="auto"/>
        <w:rPr>
          <w:rFonts w:ascii="BreraCondensed-Regular" w:eastAsia="Times New Roman" w:hAnsi="BreraCondensed-Regular" w:cs="Times New Roman"/>
          <w:spacing w:val="6"/>
          <w:sz w:val="24"/>
          <w:szCs w:val="24"/>
          <w:lang w:eastAsia="it-IT"/>
        </w:rPr>
      </w:pPr>
      <w:proofErr w:type="gramStart"/>
      <w:r w:rsidRPr="00B05FB6">
        <w:rPr>
          <w:rFonts w:ascii="BreraCondensed-Regular" w:eastAsia="Times New Roman" w:hAnsi="BreraCondensed-Regular" w:cs="Times New Roman"/>
          <w:spacing w:val="6"/>
          <w:sz w:val="24"/>
          <w:szCs w:val="24"/>
          <w:lang w:eastAsia="it-IT"/>
        </w:rPr>
        <w:t>di</w:t>
      </w:r>
      <w:proofErr w:type="gramEnd"/>
      <w:r w:rsidRPr="00B05FB6">
        <w:rPr>
          <w:rFonts w:ascii="BreraCondensed-Regular" w:eastAsia="Times New Roman" w:hAnsi="BreraCondensed-Regular" w:cs="Times New Roman"/>
          <w:spacing w:val="6"/>
          <w:sz w:val="24"/>
          <w:szCs w:val="24"/>
          <w:lang w:eastAsia="it-IT"/>
        </w:rPr>
        <w:t> </w:t>
      </w:r>
      <w:r w:rsidRPr="00B05FB6">
        <w:rPr>
          <w:rFonts w:ascii="BreraCondensed-Bold" w:eastAsia="Times New Roman" w:hAnsi="BreraCondensed-Bold" w:cs="Times New Roman"/>
          <w:color w:val="0A0A0A"/>
          <w:spacing w:val="6"/>
          <w:sz w:val="24"/>
          <w:szCs w:val="24"/>
          <w:lang w:eastAsia="it-IT"/>
        </w:rPr>
        <w:t xml:space="preserve">Federico </w:t>
      </w:r>
      <w:proofErr w:type="spellStart"/>
      <w:r w:rsidRPr="00B05FB6">
        <w:rPr>
          <w:rFonts w:ascii="BreraCondensed-Bold" w:eastAsia="Times New Roman" w:hAnsi="BreraCondensed-Bold" w:cs="Times New Roman"/>
          <w:color w:val="0A0A0A"/>
          <w:spacing w:val="6"/>
          <w:sz w:val="24"/>
          <w:szCs w:val="24"/>
          <w:lang w:eastAsia="it-IT"/>
        </w:rPr>
        <w:t>Fubini</w:t>
      </w:r>
      <w:proofErr w:type="spellEnd"/>
      <w:r>
        <w:rPr>
          <w:rFonts w:ascii="BreraCondensed-Bold" w:eastAsia="Times New Roman" w:hAnsi="BreraCondensed-Bold" w:cs="Times New Roman"/>
          <w:color w:val="0A0A0A"/>
          <w:spacing w:val="6"/>
          <w:sz w:val="24"/>
          <w:szCs w:val="24"/>
          <w:lang w:eastAsia="it-IT"/>
        </w:rPr>
        <w:t xml:space="preserve"> </w:t>
      </w:r>
      <w:r w:rsidRPr="00B05FB6">
        <w:rPr>
          <w:rFonts w:ascii="BreraCondensed-Regular" w:eastAsia="Times New Roman" w:hAnsi="BreraCondensed-Regular" w:cs="Times New Roman"/>
          <w:spacing w:val="6"/>
          <w:sz w:val="24"/>
          <w:szCs w:val="24"/>
          <w:lang w:eastAsia="it-IT"/>
        </w:rPr>
        <w:t xml:space="preserve">26 </w:t>
      </w:r>
      <w:proofErr w:type="spellStart"/>
      <w:r w:rsidRPr="00B05FB6">
        <w:rPr>
          <w:rFonts w:ascii="BreraCondensed-Regular" w:eastAsia="Times New Roman" w:hAnsi="BreraCondensed-Regular" w:cs="Times New Roman"/>
          <w:spacing w:val="6"/>
          <w:sz w:val="24"/>
          <w:szCs w:val="24"/>
          <w:lang w:eastAsia="it-IT"/>
        </w:rPr>
        <w:t>ott</w:t>
      </w:r>
      <w:proofErr w:type="spellEnd"/>
      <w:r w:rsidRPr="00B05FB6">
        <w:rPr>
          <w:rFonts w:ascii="BreraCondensed-Regular" w:eastAsia="Times New Roman" w:hAnsi="BreraCondensed-Regular" w:cs="Times New Roman"/>
          <w:spacing w:val="6"/>
          <w:sz w:val="24"/>
          <w:szCs w:val="24"/>
          <w:lang w:eastAsia="it-IT"/>
        </w:rPr>
        <w:t xml:space="preserve"> 2020</w:t>
      </w:r>
    </w:p>
    <w:p w:rsidR="00B05FB6" w:rsidRPr="00B05FB6" w:rsidRDefault="00B05FB6" w:rsidP="00B05FB6">
      <w:pPr>
        <w:shd w:val="clear" w:color="auto" w:fill="FFFFFF"/>
        <w:spacing w:after="0" w:line="240" w:lineRule="auto"/>
        <w:rPr>
          <w:rFonts w:ascii="Times New Roman" w:eastAsia="Times New Roman" w:hAnsi="Times New Roman" w:cs="Times New Roman"/>
          <w:sz w:val="24"/>
          <w:szCs w:val="24"/>
          <w:lang w:eastAsia="it-IT"/>
        </w:rPr>
      </w:pPr>
      <w:r w:rsidRPr="00B05FB6">
        <w:rPr>
          <w:rFonts w:ascii="Times New Roman" w:eastAsia="Times New Roman" w:hAnsi="Times New Roman" w:cs="Times New Roman"/>
          <w:noProof/>
          <w:sz w:val="24"/>
          <w:szCs w:val="24"/>
          <w:lang w:eastAsia="it-IT"/>
        </w:rPr>
        <w:drawing>
          <wp:inline distT="0" distB="0" distL="0" distR="0">
            <wp:extent cx="6248400" cy="4686300"/>
            <wp:effectExtent l="0" t="0" r="0" b="0"/>
            <wp:docPr id="2" name="Immagine 2" descr="Covid, cosa ci dice di noi  l'acquisto dei farmaci: più psicofarmaci nel lockdown e Viagra  in 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 cosa ci dice di noi  l'acquisto dei farmaci: più psicofarmaci nel lockdown e Viagra  in es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4686300"/>
                    </a:xfrm>
                    <a:prstGeom prst="rect">
                      <a:avLst/>
                    </a:prstGeom>
                    <a:noFill/>
                    <a:ln>
                      <a:noFill/>
                    </a:ln>
                  </pic:spPr>
                </pic:pic>
              </a:graphicData>
            </a:graphic>
          </wp:inline>
        </w:drawing>
      </w:r>
    </w:p>
    <w:p w:rsidR="00B05FB6" w:rsidRPr="00B05FB6" w:rsidRDefault="00B05FB6" w:rsidP="00B05FB6">
      <w:pPr>
        <w:shd w:val="clear" w:color="auto" w:fill="FFFFFF"/>
        <w:spacing w:before="100" w:beforeAutospacing="1" w:after="100" w:afterAutospacing="1"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Guardare gli italiani attraverso il prisma delle loro </w:t>
      </w:r>
      <w:r w:rsidRPr="00B05FB6">
        <w:rPr>
          <w:rFonts w:ascii="SolferinoText-Regular" w:eastAsia="Times New Roman" w:hAnsi="SolferinoText-Regular" w:cs="Times New Roman"/>
          <w:b/>
          <w:bCs/>
          <w:sz w:val="24"/>
          <w:szCs w:val="24"/>
          <w:lang w:eastAsia="it-IT"/>
        </w:rPr>
        <w:t>spesa in farmacia </w:t>
      </w:r>
      <w:r w:rsidRPr="00B05FB6">
        <w:rPr>
          <w:rFonts w:ascii="SolferinoText-Regular" w:eastAsia="Times New Roman" w:hAnsi="SolferinoText-Regular" w:cs="Times New Roman"/>
          <w:sz w:val="24"/>
          <w:szCs w:val="24"/>
          <w:lang w:eastAsia="it-IT"/>
        </w:rPr>
        <w:t>non è come guardarli dal buco della serratura, ma dà la misura dei loro pensieri, delle loro preoccupazioni e anche dei loro desideri tanto quanto del loro </w:t>
      </w:r>
      <w:r w:rsidRPr="00B05FB6">
        <w:rPr>
          <w:rFonts w:ascii="SolferinoText-Regular" w:eastAsia="Times New Roman" w:hAnsi="SolferinoText-Regular" w:cs="Times New Roman"/>
          <w:b/>
          <w:bCs/>
          <w:sz w:val="24"/>
          <w:szCs w:val="24"/>
          <w:lang w:eastAsia="it-IT"/>
        </w:rPr>
        <w:t>stato di salute</w:t>
      </w:r>
      <w:r w:rsidRPr="00B05FB6">
        <w:rPr>
          <w:rFonts w:ascii="SolferinoText-Regular" w:eastAsia="Times New Roman" w:hAnsi="SolferinoText-Regular" w:cs="Times New Roman"/>
          <w:sz w:val="24"/>
          <w:szCs w:val="24"/>
          <w:lang w:eastAsia="it-IT"/>
        </w:rPr>
        <w:t>. Soprattutto i medicinali che hanno comprato durante il 2020 raccontano molto delle </w:t>
      </w:r>
      <w:r w:rsidRPr="00B05FB6">
        <w:rPr>
          <w:rFonts w:ascii="SolferinoText-Regular" w:eastAsia="Times New Roman" w:hAnsi="SolferinoText-Regular" w:cs="Times New Roman"/>
          <w:b/>
          <w:bCs/>
          <w:sz w:val="24"/>
          <w:szCs w:val="24"/>
          <w:lang w:eastAsia="it-IT"/>
        </w:rPr>
        <w:t>ondate di ansia e rassicurazione</w:t>
      </w:r>
      <w:r w:rsidRPr="00B05FB6">
        <w:rPr>
          <w:rFonts w:ascii="SolferinoText-Regular" w:eastAsia="Times New Roman" w:hAnsi="SolferinoText-Regular" w:cs="Times New Roman"/>
          <w:sz w:val="24"/>
          <w:szCs w:val="24"/>
          <w:lang w:eastAsia="it-IT"/>
        </w:rPr>
        <w:t> durante le diverse stagioni della pandemia e dei loro comportamenti privati nell’anno in cui in tanti per la prima volta nella loro vita — per qualche tempo e solo per ragioni sanitarie — hanno perso la libertà.</w:t>
      </w:r>
    </w:p>
    <w:p w:rsidR="00B05FB6" w:rsidRPr="00B05FB6" w:rsidRDefault="00B05FB6" w:rsidP="00B05FB6">
      <w:pPr>
        <w:shd w:val="clear" w:color="auto" w:fill="FFFFFF"/>
        <w:spacing w:before="100" w:beforeAutospacing="1" w:after="100" w:afterAutospacing="1" w:line="240" w:lineRule="auto"/>
        <w:outlineLvl w:val="2"/>
        <w:rPr>
          <w:rFonts w:ascii="BreraCondensed-Regular" w:eastAsia="Times New Roman" w:hAnsi="BreraCondensed-Regular" w:cs="Times New Roman"/>
          <w:caps/>
          <w:color w:val="136786"/>
          <w:spacing w:val="5"/>
          <w:sz w:val="27"/>
          <w:szCs w:val="27"/>
          <w:lang w:eastAsia="it-IT"/>
        </w:rPr>
      </w:pPr>
      <w:r w:rsidRPr="00B05FB6">
        <w:rPr>
          <w:rFonts w:ascii="BreraCondensed-Regular" w:eastAsia="Times New Roman" w:hAnsi="BreraCondensed-Regular" w:cs="Times New Roman"/>
          <w:caps/>
          <w:color w:val="136786"/>
          <w:spacing w:val="5"/>
          <w:sz w:val="27"/>
          <w:szCs w:val="27"/>
          <w:lang w:eastAsia="it-IT"/>
        </w:rPr>
        <w:t>LEGGI ANCHE</w:t>
      </w:r>
    </w:p>
    <w:p w:rsidR="00B05FB6" w:rsidRPr="00B05FB6" w:rsidRDefault="00B05FB6" w:rsidP="00B05FB6">
      <w:pPr>
        <w:numPr>
          <w:ilvl w:val="0"/>
          <w:numId w:val="1"/>
        </w:numPr>
        <w:shd w:val="clear" w:color="auto" w:fill="FFFFFF"/>
        <w:spacing w:after="0" w:line="240" w:lineRule="auto"/>
        <w:ind w:left="0"/>
        <w:rPr>
          <w:rFonts w:ascii="Times New Roman" w:eastAsia="Times New Roman" w:hAnsi="Times New Roman" w:cs="Times New Roman"/>
          <w:sz w:val="24"/>
          <w:szCs w:val="24"/>
          <w:lang w:eastAsia="it-IT"/>
        </w:rPr>
      </w:pPr>
      <w:hyperlink r:id="rId7" w:history="1">
        <w:proofErr w:type="spellStart"/>
        <w:r w:rsidRPr="00B05FB6">
          <w:rPr>
            <w:rFonts w:ascii="BreraCondensed-Heavy" w:eastAsia="Times New Roman" w:hAnsi="BreraCondensed-Heavy" w:cs="Times New Roman"/>
            <w:color w:val="136786"/>
            <w:spacing w:val="5"/>
            <w:sz w:val="24"/>
            <w:szCs w:val="24"/>
            <w:u w:val="single"/>
            <w:lang w:eastAsia="it-IT"/>
          </w:rPr>
          <w:t>Covid</w:t>
        </w:r>
        <w:proofErr w:type="spellEnd"/>
        <w:r w:rsidRPr="00B05FB6">
          <w:rPr>
            <w:rFonts w:ascii="BreraCondensed-Heavy" w:eastAsia="Times New Roman" w:hAnsi="BreraCondensed-Heavy" w:cs="Times New Roman"/>
            <w:color w:val="136786"/>
            <w:spacing w:val="5"/>
            <w:sz w:val="24"/>
            <w:szCs w:val="24"/>
            <w:u w:val="single"/>
            <w:lang w:eastAsia="it-IT"/>
          </w:rPr>
          <w:t>, in Italia abbiamo abbassato la guardia in estate: lo dimostra la curva di acquisto delle mascherine</w:t>
        </w:r>
      </w:hyperlink>
    </w:p>
    <w:p w:rsidR="00B05FB6" w:rsidRPr="00B05FB6" w:rsidRDefault="00B05FB6" w:rsidP="00B05FB6">
      <w:pPr>
        <w:shd w:val="clear" w:color="auto" w:fill="FFFFFF"/>
        <w:spacing w:before="100" w:beforeAutospacing="1" w:after="100" w:afterAutospacing="1"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Sono gli </w:t>
      </w:r>
      <w:r w:rsidRPr="00B05FB6">
        <w:rPr>
          <w:rFonts w:ascii="SolferinoText-Regular" w:eastAsia="Times New Roman" w:hAnsi="SolferinoText-Regular" w:cs="Times New Roman"/>
          <w:b/>
          <w:bCs/>
          <w:sz w:val="24"/>
          <w:szCs w:val="24"/>
          <w:lang w:eastAsia="it-IT"/>
        </w:rPr>
        <w:t>acquisti di psicofarmaci </w:t>
      </w:r>
      <w:r w:rsidRPr="00B05FB6">
        <w:rPr>
          <w:rFonts w:ascii="SolferinoText-Regular" w:eastAsia="Times New Roman" w:hAnsi="SolferinoText-Regular" w:cs="Times New Roman"/>
          <w:sz w:val="24"/>
          <w:szCs w:val="24"/>
          <w:lang w:eastAsia="it-IT"/>
        </w:rPr>
        <w:t>e prodotti attinenti alla </w:t>
      </w:r>
      <w:r w:rsidRPr="00B05FB6">
        <w:rPr>
          <w:rFonts w:ascii="SolferinoText-Regular" w:eastAsia="Times New Roman" w:hAnsi="SolferinoText-Regular" w:cs="Times New Roman"/>
          <w:b/>
          <w:bCs/>
          <w:sz w:val="24"/>
          <w:szCs w:val="24"/>
          <w:lang w:eastAsia="it-IT"/>
        </w:rPr>
        <w:t>sfera della vita sessuale </w:t>
      </w:r>
      <w:r w:rsidRPr="00B05FB6">
        <w:rPr>
          <w:rFonts w:ascii="SolferinoText-Regular" w:eastAsia="Times New Roman" w:hAnsi="SolferinoText-Regular" w:cs="Times New Roman"/>
          <w:sz w:val="24"/>
          <w:szCs w:val="24"/>
          <w:lang w:eastAsia="it-IT"/>
        </w:rPr>
        <w:t>che raccontano la storia di questo anno particolare da dentro la mente degli italiani più di mille testimonianze. Lo fanno con una sincerità di cui forse non saremmo capaci noi persone comuni, se qualcuno ci chiedesse di descriverci. Il </w:t>
      </w:r>
      <w:r w:rsidRPr="00B05FB6">
        <w:rPr>
          <w:rFonts w:ascii="SolferinoText-Regular" w:eastAsia="Times New Roman" w:hAnsi="SolferinoText-Regular" w:cs="Times New Roman"/>
          <w:i/>
          <w:iCs/>
          <w:sz w:val="24"/>
          <w:szCs w:val="24"/>
          <w:lang w:eastAsia="it-IT"/>
        </w:rPr>
        <w:t>Corriere </w:t>
      </w:r>
      <w:r w:rsidRPr="00B05FB6">
        <w:rPr>
          <w:rFonts w:ascii="SolferinoText-Regular" w:eastAsia="Times New Roman" w:hAnsi="SolferinoText-Regular" w:cs="Times New Roman"/>
          <w:sz w:val="24"/>
          <w:szCs w:val="24"/>
          <w:lang w:eastAsia="it-IT"/>
        </w:rPr>
        <w:t xml:space="preserve">ha chiesto a </w:t>
      </w:r>
      <w:proofErr w:type="spellStart"/>
      <w:r w:rsidRPr="00B05FB6">
        <w:rPr>
          <w:rFonts w:ascii="SolferinoText-Regular" w:eastAsia="Times New Roman" w:hAnsi="SolferinoText-Regular" w:cs="Times New Roman"/>
          <w:sz w:val="24"/>
          <w:szCs w:val="24"/>
          <w:lang w:eastAsia="it-IT"/>
        </w:rPr>
        <w:t>Iqvia</w:t>
      </w:r>
      <w:proofErr w:type="spellEnd"/>
      <w:r w:rsidRPr="00B05FB6">
        <w:rPr>
          <w:rFonts w:ascii="SolferinoText-Regular" w:eastAsia="Times New Roman" w:hAnsi="SolferinoText-Regular" w:cs="Times New Roman"/>
          <w:sz w:val="24"/>
          <w:szCs w:val="24"/>
          <w:lang w:eastAsia="it-IT"/>
        </w:rPr>
        <w:t>, una società di archiviazione e analisi dei dati farmaceutici, </w:t>
      </w:r>
      <w:r w:rsidRPr="00B05FB6">
        <w:rPr>
          <w:rFonts w:ascii="SolferinoText-Regular" w:eastAsia="Times New Roman" w:hAnsi="SolferinoText-Regular" w:cs="Times New Roman"/>
          <w:b/>
          <w:bCs/>
          <w:sz w:val="24"/>
          <w:szCs w:val="24"/>
          <w:lang w:eastAsia="it-IT"/>
        </w:rPr>
        <w:t>gli andamenti commerciali di sette diverse categorie di prodotti nei primi nove mesi dell’anno</w:t>
      </w:r>
      <w:r w:rsidRPr="00B05FB6">
        <w:rPr>
          <w:rFonts w:ascii="SolferinoText-Regular" w:eastAsia="Times New Roman" w:hAnsi="SolferinoText-Regular" w:cs="Times New Roman"/>
          <w:sz w:val="24"/>
          <w:szCs w:val="24"/>
          <w:lang w:eastAsia="it-IT"/>
        </w:rPr>
        <w:t xml:space="preserve">. Sono quasi tutti acquistabili in farmacia solo se si presenta una ricetta medica. Quattro fra questi sono psicofarmaci: tranquillanti, antidepressivi e stabilizzatori dell’umore, ipnotici o sedativi e, infine, gli antipsicotici. Tre categorie di farmaci invece hanno a che fare con la sfera della sessualità e delle scelte riproduttive delle persone. In questo caso le vendite esaminate riguardano i farmaci per la disfunzione erettile (pillole come </w:t>
      </w:r>
      <w:proofErr w:type="spellStart"/>
      <w:r w:rsidRPr="00B05FB6">
        <w:rPr>
          <w:rFonts w:ascii="SolferinoText-Regular" w:eastAsia="Times New Roman" w:hAnsi="SolferinoText-Regular" w:cs="Times New Roman"/>
          <w:sz w:val="24"/>
          <w:szCs w:val="24"/>
          <w:lang w:eastAsia="it-IT"/>
        </w:rPr>
        <w:t>Viagra</w:t>
      </w:r>
      <w:proofErr w:type="spellEnd"/>
      <w:r w:rsidRPr="00B05FB6">
        <w:rPr>
          <w:rFonts w:ascii="SolferinoText-Regular" w:eastAsia="Times New Roman" w:hAnsi="SolferinoText-Regular" w:cs="Times New Roman"/>
          <w:sz w:val="24"/>
          <w:szCs w:val="24"/>
          <w:lang w:eastAsia="it-IT"/>
        </w:rPr>
        <w:t xml:space="preserve"> o </w:t>
      </w:r>
      <w:proofErr w:type="spellStart"/>
      <w:r w:rsidRPr="00B05FB6">
        <w:rPr>
          <w:rFonts w:ascii="SolferinoText-Regular" w:eastAsia="Times New Roman" w:hAnsi="SolferinoText-Regular" w:cs="Times New Roman"/>
          <w:sz w:val="24"/>
          <w:szCs w:val="24"/>
          <w:lang w:eastAsia="it-IT"/>
        </w:rPr>
        <w:t>Cialis</w:t>
      </w:r>
      <w:proofErr w:type="spellEnd"/>
      <w:r w:rsidRPr="00B05FB6">
        <w:rPr>
          <w:rFonts w:ascii="SolferinoText-Regular" w:eastAsia="Times New Roman" w:hAnsi="SolferinoText-Regular" w:cs="Times New Roman"/>
          <w:sz w:val="24"/>
          <w:szCs w:val="24"/>
          <w:lang w:eastAsia="it-IT"/>
        </w:rPr>
        <w:t>), gli anticoncezionali ormonali sistemici di tipo ordinario e infine gli anticoncezionali di emergenza (la cosiddetta «pillola del giorno dopo»).</w:t>
      </w:r>
    </w:p>
    <w:p w:rsidR="00B05FB6" w:rsidRPr="00B05FB6" w:rsidRDefault="00B05FB6" w:rsidP="00B05FB6">
      <w:pPr>
        <w:shd w:val="clear" w:color="auto" w:fill="FFFFFF"/>
        <w:spacing w:after="0" w:line="240" w:lineRule="auto"/>
        <w:rPr>
          <w:rFonts w:ascii="Times New Roman" w:eastAsia="Times New Roman" w:hAnsi="Times New Roman" w:cs="Times New Roman"/>
          <w:sz w:val="24"/>
          <w:szCs w:val="24"/>
          <w:lang w:eastAsia="it-IT"/>
        </w:rPr>
      </w:pPr>
      <w:r w:rsidRPr="00B05FB6">
        <w:rPr>
          <w:rFonts w:ascii="Times New Roman" w:eastAsia="Times New Roman" w:hAnsi="Times New Roman" w:cs="Times New Roman"/>
          <w:sz w:val="24"/>
          <w:szCs w:val="24"/>
          <w:lang w:eastAsia="it-IT"/>
        </w:rPr>
        <w:t> </w:t>
      </w:r>
      <w:r w:rsidRPr="00B05FB6">
        <w:rPr>
          <w:rFonts w:ascii="Times New Roman" w:eastAsia="Times New Roman" w:hAnsi="Times New Roman" w:cs="Times New Roman"/>
          <w:noProof/>
          <w:color w:val="136786"/>
          <w:sz w:val="24"/>
          <w:szCs w:val="24"/>
          <w:lang w:eastAsia="it-IT"/>
        </w:rPr>
        <w:drawing>
          <wp:inline distT="0" distB="0" distL="0" distR="0">
            <wp:extent cx="1828800" cy="1371600"/>
            <wp:effectExtent l="0" t="0" r="0" b="0"/>
            <wp:docPr id="1" name="Immagine 1" descr="https://images2.corriereobjects.it/methode_image/2020/10/26/Interni/Foto%20Interni%20-%20Trattate/medicine-obbl21-kvbf-u3220498393383sjd-656x492corriere-web-sezioni_192x14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2.corriereobjects.it/methode_image/2020/10/26/Interni/Foto%20Interni%20-%20Trattate/medicine-obbl21-kvbf-u3220498393383sjd-656x492corriere-web-sezioni_192x14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B05FB6" w:rsidRPr="00B05FB6" w:rsidRDefault="00B05FB6" w:rsidP="00B05FB6">
      <w:pPr>
        <w:shd w:val="clear" w:color="auto" w:fill="FFFFFF"/>
        <w:spacing w:after="0" w:line="210" w:lineRule="atLeast"/>
        <w:outlineLvl w:val="4"/>
        <w:rPr>
          <w:rFonts w:ascii="main-condensed_black" w:eastAsia="Times New Roman" w:hAnsi="main-condensed_black" w:cs="Times New Roman"/>
          <w:caps/>
          <w:color w:val="136786"/>
          <w:sz w:val="21"/>
          <w:szCs w:val="21"/>
          <w:lang w:eastAsia="it-IT"/>
        </w:rPr>
      </w:pPr>
      <w:hyperlink r:id="rId10" w:history="1">
        <w:r w:rsidRPr="00B05FB6">
          <w:rPr>
            <w:rFonts w:ascii="main-condensed_black" w:eastAsia="Times New Roman" w:hAnsi="main-condensed_black" w:cs="Times New Roman"/>
            <w:caps/>
            <w:color w:val="136786"/>
            <w:sz w:val="21"/>
            <w:szCs w:val="21"/>
            <w:u w:val="single"/>
            <w:lang w:eastAsia="it-IT"/>
          </w:rPr>
          <w:t>GUARDA IL GRAFICO</w:t>
        </w:r>
      </w:hyperlink>
    </w:p>
    <w:p w:rsidR="00B05FB6" w:rsidRPr="00B05FB6" w:rsidRDefault="00B05FB6" w:rsidP="00B05FB6">
      <w:pPr>
        <w:shd w:val="clear" w:color="auto" w:fill="FFFFFF"/>
        <w:spacing w:after="0" w:line="450" w:lineRule="atLeast"/>
        <w:outlineLvl w:val="5"/>
        <w:rPr>
          <w:rFonts w:ascii="main-condensed_regular" w:eastAsia="Times New Roman" w:hAnsi="main-condensed_regular" w:cs="Times New Roman"/>
          <w:caps/>
          <w:color w:val="136786"/>
          <w:spacing w:val="-15"/>
          <w:sz w:val="45"/>
          <w:szCs w:val="45"/>
          <w:lang w:eastAsia="it-IT"/>
        </w:rPr>
      </w:pPr>
      <w:hyperlink r:id="rId11" w:history="1">
        <w:r w:rsidRPr="00B05FB6">
          <w:rPr>
            <w:rFonts w:ascii="main-condensed_regular" w:eastAsia="Times New Roman" w:hAnsi="main-condensed_regular" w:cs="Times New Roman"/>
            <w:caps/>
            <w:color w:val="136786"/>
            <w:spacing w:val="-15"/>
            <w:sz w:val="45"/>
            <w:szCs w:val="45"/>
            <w:u w:val="single"/>
            <w:lang w:eastAsia="it-IT"/>
          </w:rPr>
          <w:t>COVID, GLI ITALIANI E L’ACQUISTO DI FARMACI</w:t>
        </w:r>
      </w:hyperlink>
    </w:p>
    <w:p w:rsidR="00B05FB6" w:rsidRPr="00B05FB6" w:rsidRDefault="00B05FB6" w:rsidP="00B05FB6">
      <w:pPr>
        <w:shd w:val="clear" w:color="auto" w:fill="FFFFFF"/>
        <w:spacing w:before="100" w:beforeAutospacing="1" w:after="100" w:afterAutospacing="1" w:line="240" w:lineRule="auto"/>
        <w:outlineLvl w:val="4"/>
        <w:rPr>
          <w:rFonts w:ascii="BreraCondensed-Heavy" w:eastAsia="Times New Roman" w:hAnsi="BreraCondensed-Heavy" w:cs="Times New Roman"/>
          <w:b/>
          <w:bCs/>
          <w:color w:val="136786"/>
          <w:sz w:val="27"/>
          <w:szCs w:val="27"/>
          <w:lang w:eastAsia="it-IT"/>
        </w:rPr>
      </w:pPr>
      <w:r w:rsidRPr="00B05FB6">
        <w:rPr>
          <w:rFonts w:ascii="BreraCondensed-Heavy" w:eastAsia="Times New Roman" w:hAnsi="BreraCondensed-Heavy" w:cs="Times New Roman"/>
          <w:b/>
          <w:bCs/>
          <w:color w:val="136786"/>
          <w:sz w:val="27"/>
          <w:szCs w:val="27"/>
          <w:lang w:eastAsia="it-IT"/>
        </w:rPr>
        <w:t>La selezione dei dati</w:t>
      </w:r>
    </w:p>
    <w:p w:rsidR="00B05FB6" w:rsidRPr="00B05FB6" w:rsidRDefault="00B05FB6" w:rsidP="00B05FB6">
      <w:pPr>
        <w:shd w:val="clear" w:color="auto" w:fill="FFFFFF"/>
        <w:spacing w:after="0"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Quasi tutti, ad eccezione di una parte degli anticoncezionali di emergenza, presuppongono una prescrizione e dunque un </w:t>
      </w:r>
      <w:r w:rsidRPr="00B05FB6">
        <w:rPr>
          <w:rFonts w:ascii="SolferinoText-Regular" w:eastAsia="Times New Roman" w:hAnsi="SolferinoText-Regular" w:cs="Times New Roman"/>
          <w:b/>
          <w:bCs/>
          <w:sz w:val="24"/>
          <w:szCs w:val="24"/>
          <w:lang w:eastAsia="it-IT"/>
        </w:rPr>
        <w:t>contatto con un medico prima del passaggio in farmacia</w:t>
      </w:r>
      <w:r w:rsidRPr="00B05FB6">
        <w:rPr>
          <w:rFonts w:ascii="SolferinoText-Regular" w:eastAsia="Times New Roman" w:hAnsi="SolferinoText-Regular" w:cs="Times New Roman"/>
          <w:sz w:val="24"/>
          <w:szCs w:val="24"/>
          <w:lang w:eastAsia="it-IT"/>
        </w:rPr>
        <w:t xml:space="preserve">. E tutti i dati forniti da </w:t>
      </w:r>
      <w:proofErr w:type="spellStart"/>
      <w:r w:rsidRPr="00B05FB6">
        <w:rPr>
          <w:rFonts w:ascii="SolferinoText-Regular" w:eastAsia="Times New Roman" w:hAnsi="SolferinoText-Regular" w:cs="Times New Roman"/>
          <w:sz w:val="24"/>
          <w:szCs w:val="24"/>
          <w:lang w:eastAsia="it-IT"/>
        </w:rPr>
        <w:t>Iqvia</w:t>
      </w:r>
      <w:proofErr w:type="spellEnd"/>
      <w:r w:rsidRPr="00B05FB6">
        <w:rPr>
          <w:rFonts w:ascii="SolferinoText-Regular" w:eastAsia="Times New Roman" w:hAnsi="SolferinoText-Regular" w:cs="Times New Roman"/>
          <w:sz w:val="24"/>
          <w:szCs w:val="24"/>
          <w:lang w:eastAsia="it-IT"/>
        </w:rPr>
        <w:t xml:space="preserve"> sono selezionati in modo da isolare in modo specifico i comportamenti nelle diverse fasi della pandemia: le variazioni indicate per ogni mese sono quelle relative allo stesso mese del 2019 (con un controllo anche sul 2018) e rivelano </w:t>
      </w:r>
      <w:r w:rsidRPr="00B05FB6">
        <w:rPr>
          <w:rFonts w:ascii="SolferinoText-Regular" w:eastAsia="Times New Roman" w:hAnsi="SolferinoText-Regular" w:cs="Times New Roman"/>
          <w:b/>
          <w:bCs/>
          <w:sz w:val="24"/>
          <w:szCs w:val="24"/>
          <w:lang w:eastAsia="it-IT"/>
        </w:rPr>
        <w:t>oscillazioni abnormi dell’umore e delle attitudini delle persone</w:t>
      </w:r>
      <w:r w:rsidRPr="00B05FB6">
        <w:rPr>
          <w:rFonts w:ascii="SolferinoText-Regular" w:eastAsia="Times New Roman" w:hAnsi="SolferinoText-Regular" w:cs="Times New Roman"/>
          <w:sz w:val="24"/>
          <w:szCs w:val="24"/>
          <w:lang w:eastAsia="it-IT"/>
        </w:rPr>
        <w:t>. Questa non è una sorpresa. A giudicare dai farmaci psicotropi e dai farmaci legati alla sessualità, da febbraio a settembre gli italiani quest’anno hanno vissuto emotivamente sulle montagne russe: prima la grande paura di primavera, poi una sorta di senso di liberazione quasi anomalo in luglio e soprattutto in agosto, infine il ritorno di una crescente incertezza all’inizio dell’autunno. Al ritmo delle notizie sulla pandemia, gli italiani hanno all’inizio </w:t>
      </w:r>
      <w:r w:rsidRPr="00B05FB6">
        <w:rPr>
          <w:rFonts w:ascii="SolferinoText-Regular" w:eastAsia="Times New Roman" w:hAnsi="SolferinoText-Regular" w:cs="Times New Roman"/>
          <w:b/>
          <w:bCs/>
          <w:sz w:val="24"/>
          <w:szCs w:val="24"/>
          <w:lang w:eastAsia="it-IT"/>
        </w:rPr>
        <w:t>accettato la clausura con più ansia, più panico e più depressione del solito</w:t>
      </w:r>
      <w:r w:rsidRPr="00B05FB6">
        <w:rPr>
          <w:rFonts w:ascii="SolferinoText-Regular" w:eastAsia="Times New Roman" w:hAnsi="SolferinoText-Regular" w:cs="Times New Roman"/>
          <w:sz w:val="24"/>
          <w:szCs w:val="24"/>
          <w:lang w:eastAsia="it-IT"/>
        </w:rPr>
        <w:t>; in seguito danno l’impressione di essersi presi più libertà del solito, in una sorta di rivalsa che ha varcato tanti limiti abituali tradizionalmente autoimposti; infine, in settembre, in molti sono tornati ad impaurirsi.</w:t>
      </w:r>
    </w:p>
    <w:p w:rsidR="00B05FB6" w:rsidRPr="00B05FB6" w:rsidRDefault="00B05FB6" w:rsidP="00B05FB6">
      <w:pPr>
        <w:shd w:val="clear" w:color="auto" w:fill="FFFFFF"/>
        <w:spacing w:before="100" w:beforeAutospacing="1" w:after="100" w:afterAutospacing="1" w:line="240" w:lineRule="auto"/>
        <w:outlineLvl w:val="2"/>
        <w:rPr>
          <w:rFonts w:ascii="BreraCondensed-Regular" w:eastAsia="Times New Roman" w:hAnsi="BreraCondensed-Regular" w:cs="Times New Roman"/>
          <w:caps/>
          <w:color w:val="136786"/>
          <w:spacing w:val="5"/>
          <w:sz w:val="27"/>
          <w:szCs w:val="27"/>
          <w:lang w:eastAsia="it-IT"/>
        </w:rPr>
      </w:pPr>
      <w:r w:rsidRPr="00B05FB6">
        <w:rPr>
          <w:rFonts w:ascii="BreraCondensed-Regular" w:eastAsia="Times New Roman" w:hAnsi="BreraCondensed-Regular" w:cs="Times New Roman"/>
          <w:caps/>
          <w:color w:val="136786"/>
          <w:spacing w:val="5"/>
          <w:sz w:val="27"/>
          <w:szCs w:val="27"/>
          <w:lang w:eastAsia="it-IT"/>
        </w:rPr>
        <w:t>PER APPROFONDIRE</w:t>
      </w:r>
    </w:p>
    <w:p w:rsidR="00B05FB6" w:rsidRPr="00B05FB6" w:rsidRDefault="00B05FB6" w:rsidP="00B05FB6">
      <w:pPr>
        <w:numPr>
          <w:ilvl w:val="0"/>
          <w:numId w:val="2"/>
        </w:numPr>
        <w:shd w:val="clear" w:color="auto" w:fill="FFFFFF"/>
        <w:spacing w:after="0" w:line="240" w:lineRule="auto"/>
        <w:ind w:left="0"/>
        <w:rPr>
          <w:rFonts w:ascii="Times New Roman" w:eastAsia="Times New Roman" w:hAnsi="Times New Roman" w:cs="Times New Roman"/>
          <w:sz w:val="24"/>
          <w:szCs w:val="24"/>
          <w:lang w:eastAsia="it-IT"/>
        </w:rPr>
      </w:pPr>
      <w:hyperlink r:id="rId12" w:history="1">
        <w:r w:rsidRPr="00B05FB6">
          <w:rPr>
            <w:rFonts w:ascii="BreraCondensed-Heavy" w:eastAsia="Times New Roman" w:hAnsi="BreraCondensed-Heavy" w:cs="Times New Roman"/>
            <w:color w:val="136786"/>
            <w:spacing w:val="5"/>
            <w:sz w:val="24"/>
            <w:szCs w:val="24"/>
            <w:u w:val="single"/>
            <w:lang w:eastAsia="it-IT"/>
          </w:rPr>
          <w:t>La mappa del contagio nel mondo: come si sta diffondendo il virus</w:t>
        </w:r>
      </w:hyperlink>
    </w:p>
    <w:p w:rsidR="00B05FB6" w:rsidRPr="00B05FB6" w:rsidRDefault="00B05FB6" w:rsidP="00B05FB6">
      <w:pPr>
        <w:numPr>
          <w:ilvl w:val="0"/>
          <w:numId w:val="2"/>
        </w:numPr>
        <w:shd w:val="clear" w:color="auto" w:fill="FFFFFF"/>
        <w:spacing w:after="0" w:line="240" w:lineRule="auto"/>
        <w:ind w:left="0"/>
        <w:rPr>
          <w:rFonts w:ascii="Times New Roman" w:eastAsia="Times New Roman" w:hAnsi="Times New Roman" w:cs="Times New Roman"/>
          <w:sz w:val="24"/>
          <w:szCs w:val="24"/>
          <w:lang w:eastAsia="it-IT"/>
        </w:rPr>
      </w:pPr>
      <w:hyperlink r:id="rId13" w:history="1">
        <w:r w:rsidRPr="00B05FB6">
          <w:rPr>
            <w:rFonts w:ascii="BreraCondensed-Heavy" w:eastAsia="Times New Roman" w:hAnsi="BreraCondensed-Heavy" w:cs="Times New Roman"/>
            <w:color w:val="136786"/>
            <w:spacing w:val="5"/>
            <w:sz w:val="24"/>
            <w:szCs w:val="24"/>
            <w:u w:val="single"/>
            <w:lang w:eastAsia="it-IT"/>
          </w:rPr>
          <w:t>La mappa del contagio in Italia: regione per regione e provincia per provincia</w:t>
        </w:r>
      </w:hyperlink>
    </w:p>
    <w:p w:rsidR="00B05FB6" w:rsidRPr="00B05FB6" w:rsidRDefault="00B05FB6" w:rsidP="00B05FB6">
      <w:pPr>
        <w:numPr>
          <w:ilvl w:val="0"/>
          <w:numId w:val="2"/>
        </w:numPr>
        <w:shd w:val="clear" w:color="auto" w:fill="FFFFFF"/>
        <w:spacing w:after="0" w:line="240" w:lineRule="auto"/>
        <w:ind w:left="0"/>
        <w:rPr>
          <w:rFonts w:ascii="Times New Roman" w:eastAsia="Times New Roman" w:hAnsi="Times New Roman" w:cs="Times New Roman"/>
          <w:sz w:val="24"/>
          <w:szCs w:val="24"/>
          <w:lang w:eastAsia="it-IT"/>
        </w:rPr>
      </w:pPr>
      <w:hyperlink r:id="rId14" w:history="1">
        <w:r w:rsidRPr="00B05FB6">
          <w:rPr>
            <w:rFonts w:ascii="BreraCondensed-Heavy" w:eastAsia="Times New Roman" w:hAnsi="BreraCondensed-Heavy" w:cs="Times New Roman"/>
            <w:color w:val="136786"/>
            <w:spacing w:val="5"/>
            <w:sz w:val="24"/>
            <w:szCs w:val="24"/>
            <w:u w:val="single"/>
            <w:lang w:eastAsia="it-IT"/>
          </w:rPr>
          <w:t>Tutti i bollettini sulla situazione dei contagi in Italia</w:t>
        </w:r>
      </w:hyperlink>
    </w:p>
    <w:p w:rsidR="00B05FB6" w:rsidRPr="00B05FB6" w:rsidRDefault="00B05FB6" w:rsidP="00B05FB6">
      <w:pPr>
        <w:numPr>
          <w:ilvl w:val="0"/>
          <w:numId w:val="2"/>
        </w:numPr>
        <w:shd w:val="clear" w:color="auto" w:fill="FFFFFF"/>
        <w:spacing w:after="0" w:line="240" w:lineRule="auto"/>
        <w:ind w:left="0"/>
        <w:rPr>
          <w:rFonts w:ascii="Times New Roman" w:eastAsia="Times New Roman" w:hAnsi="Times New Roman" w:cs="Times New Roman"/>
          <w:sz w:val="24"/>
          <w:szCs w:val="24"/>
          <w:lang w:eastAsia="it-IT"/>
        </w:rPr>
      </w:pPr>
      <w:hyperlink r:id="rId15" w:history="1">
        <w:r w:rsidRPr="00B05FB6">
          <w:rPr>
            <w:rFonts w:ascii="BreraCondensed-Heavy" w:eastAsia="Times New Roman" w:hAnsi="BreraCondensed-Heavy" w:cs="Times New Roman"/>
            <w:color w:val="136786"/>
            <w:spacing w:val="5"/>
            <w:sz w:val="24"/>
            <w:szCs w:val="24"/>
            <w:u w:val="single"/>
            <w:lang w:eastAsia="it-IT"/>
          </w:rPr>
          <w:t>Lo speciale la parola alla scienza per spiegare Covid-19</w:t>
        </w:r>
      </w:hyperlink>
    </w:p>
    <w:p w:rsidR="00B05FB6" w:rsidRPr="00B05FB6" w:rsidRDefault="00B05FB6" w:rsidP="00B05FB6">
      <w:pPr>
        <w:shd w:val="clear" w:color="auto" w:fill="FFFFFF"/>
        <w:spacing w:before="100" w:beforeAutospacing="1" w:after="100" w:afterAutospacing="1" w:line="240" w:lineRule="auto"/>
        <w:outlineLvl w:val="4"/>
        <w:rPr>
          <w:rFonts w:ascii="BreraCondensed-Heavy" w:eastAsia="Times New Roman" w:hAnsi="BreraCondensed-Heavy" w:cs="Times New Roman"/>
          <w:b/>
          <w:bCs/>
          <w:color w:val="136786"/>
          <w:sz w:val="27"/>
          <w:szCs w:val="27"/>
          <w:lang w:eastAsia="it-IT"/>
        </w:rPr>
      </w:pPr>
      <w:r w:rsidRPr="00B05FB6">
        <w:rPr>
          <w:rFonts w:ascii="BreraCondensed-Heavy" w:eastAsia="Times New Roman" w:hAnsi="BreraCondensed-Heavy" w:cs="Times New Roman"/>
          <w:b/>
          <w:bCs/>
          <w:color w:val="136786"/>
          <w:sz w:val="27"/>
          <w:szCs w:val="27"/>
          <w:lang w:eastAsia="it-IT"/>
        </w:rPr>
        <w:t>Il mercato dei tranquillanti</w:t>
      </w:r>
    </w:p>
    <w:p w:rsidR="00B05FB6" w:rsidRPr="00B05FB6" w:rsidRDefault="00B05FB6" w:rsidP="00B05FB6">
      <w:pPr>
        <w:shd w:val="clear" w:color="auto" w:fill="FFFFFF"/>
        <w:spacing w:after="0"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 xml:space="preserve">Basta guardare per esempio l’andamento di mercato dei tranquillanti, degli antidepressivi, degli «ipnotici e sedativi» o degli antipsicotici. A marzo, il mese in cui inizia il </w:t>
      </w:r>
      <w:proofErr w:type="spellStart"/>
      <w:r w:rsidRPr="00B05FB6">
        <w:rPr>
          <w:rFonts w:ascii="SolferinoText-Regular" w:eastAsia="Times New Roman" w:hAnsi="SolferinoText-Regular" w:cs="Times New Roman"/>
          <w:sz w:val="24"/>
          <w:szCs w:val="24"/>
          <w:lang w:eastAsia="it-IT"/>
        </w:rPr>
        <w:t>lockdown</w:t>
      </w:r>
      <w:proofErr w:type="spellEnd"/>
      <w:r w:rsidRPr="00B05FB6">
        <w:rPr>
          <w:rFonts w:ascii="SolferinoText-Regular" w:eastAsia="Times New Roman" w:hAnsi="SolferinoText-Regular" w:cs="Times New Roman"/>
          <w:sz w:val="24"/>
          <w:szCs w:val="24"/>
          <w:lang w:eastAsia="it-IT"/>
        </w:rPr>
        <w:t>, si verifica un vero e proprio accaparramento di queste medicine. Le </w:t>
      </w:r>
      <w:r w:rsidRPr="00B05FB6">
        <w:rPr>
          <w:rFonts w:ascii="SolferinoText-Regular" w:eastAsia="Times New Roman" w:hAnsi="SolferinoText-Regular" w:cs="Times New Roman"/>
          <w:b/>
          <w:bCs/>
          <w:sz w:val="24"/>
          <w:szCs w:val="24"/>
          <w:lang w:eastAsia="it-IT"/>
        </w:rPr>
        <w:t>vendite di tranquillanti in farmacia si impennano del 17%</w:t>
      </w:r>
      <w:r w:rsidRPr="00B05FB6">
        <w:rPr>
          <w:rFonts w:ascii="SolferinoText-Regular" w:eastAsia="Times New Roman" w:hAnsi="SolferinoText-Regular" w:cs="Times New Roman"/>
          <w:sz w:val="24"/>
          <w:szCs w:val="24"/>
          <w:lang w:eastAsia="it-IT"/>
        </w:rPr>
        <w:t> rispetto al marzo del 2019 (quando invece erano state in calo annuale il mese prima), quelle degli </w:t>
      </w:r>
      <w:r w:rsidRPr="00B05FB6">
        <w:rPr>
          <w:rFonts w:ascii="SolferinoText-Regular" w:eastAsia="Times New Roman" w:hAnsi="SolferinoText-Regular" w:cs="Times New Roman"/>
          <w:b/>
          <w:bCs/>
          <w:sz w:val="24"/>
          <w:szCs w:val="24"/>
          <w:lang w:eastAsia="it-IT"/>
        </w:rPr>
        <w:t>antidepressivi</w:t>
      </w:r>
      <w:r w:rsidRPr="00B05FB6">
        <w:rPr>
          <w:rFonts w:ascii="SolferinoText-Regular" w:eastAsia="Times New Roman" w:hAnsi="SolferinoText-Regular" w:cs="Times New Roman"/>
          <w:sz w:val="24"/>
          <w:szCs w:val="24"/>
          <w:lang w:eastAsia="it-IT"/>
        </w:rPr>
        <w:t> e degli stabilizzatori dell’umore</w:t>
      </w:r>
      <w:r w:rsidRPr="00B05FB6">
        <w:rPr>
          <w:rFonts w:ascii="SolferinoText-Regular" w:eastAsia="Times New Roman" w:hAnsi="SolferinoText-Regular" w:cs="Times New Roman"/>
          <w:b/>
          <w:bCs/>
          <w:sz w:val="24"/>
          <w:szCs w:val="24"/>
          <w:lang w:eastAsia="it-IT"/>
        </w:rPr>
        <w:t> salgono del 13,8%</w:t>
      </w:r>
      <w:r w:rsidRPr="00B05FB6">
        <w:rPr>
          <w:rFonts w:ascii="SolferinoText-Regular" w:eastAsia="Times New Roman" w:hAnsi="SolferinoText-Regular" w:cs="Times New Roman"/>
          <w:sz w:val="24"/>
          <w:szCs w:val="24"/>
          <w:lang w:eastAsia="it-IT"/>
        </w:rPr>
        <w:t>, anche gli ipnotici e i </w:t>
      </w:r>
      <w:r w:rsidRPr="00B05FB6">
        <w:rPr>
          <w:rFonts w:ascii="SolferinoText-Regular" w:eastAsia="Times New Roman" w:hAnsi="SolferinoText-Regular" w:cs="Times New Roman"/>
          <w:b/>
          <w:bCs/>
          <w:sz w:val="24"/>
          <w:szCs w:val="24"/>
          <w:lang w:eastAsia="it-IT"/>
        </w:rPr>
        <w:t>sedativi salgono </w:t>
      </w:r>
      <w:r w:rsidRPr="00B05FB6">
        <w:rPr>
          <w:rFonts w:ascii="SolferinoText-Regular" w:eastAsia="Times New Roman" w:hAnsi="SolferinoText-Regular" w:cs="Times New Roman"/>
          <w:sz w:val="24"/>
          <w:szCs w:val="24"/>
          <w:lang w:eastAsia="it-IT"/>
        </w:rPr>
        <w:t>più o meno di altrettanto, mentre persino gli </w:t>
      </w:r>
      <w:r w:rsidRPr="00B05FB6">
        <w:rPr>
          <w:rFonts w:ascii="SolferinoText-Regular" w:eastAsia="Times New Roman" w:hAnsi="SolferinoText-Regular" w:cs="Times New Roman"/>
          <w:b/>
          <w:bCs/>
          <w:sz w:val="24"/>
          <w:szCs w:val="24"/>
          <w:lang w:eastAsia="it-IT"/>
        </w:rPr>
        <w:t>antipsicotici si impennano del 10% sull’anno prima</w:t>
      </w:r>
      <w:r w:rsidRPr="00B05FB6">
        <w:rPr>
          <w:rFonts w:ascii="SolferinoText-Regular" w:eastAsia="Times New Roman" w:hAnsi="SolferinoText-Regular" w:cs="Times New Roman"/>
          <w:sz w:val="24"/>
          <w:szCs w:val="24"/>
          <w:lang w:eastAsia="it-IT"/>
        </w:rPr>
        <w:t xml:space="preserve">. Osserva lo psicologo Massimo Ammanniti: «Il </w:t>
      </w:r>
      <w:proofErr w:type="spellStart"/>
      <w:r w:rsidRPr="00B05FB6">
        <w:rPr>
          <w:rFonts w:ascii="SolferinoText-Regular" w:eastAsia="Times New Roman" w:hAnsi="SolferinoText-Regular" w:cs="Times New Roman"/>
          <w:sz w:val="24"/>
          <w:szCs w:val="24"/>
          <w:lang w:eastAsia="it-IT"/>
        </w:rPr>
        <w:t>lockdown</w:t>
      </w:r>
      <w:proofErr w:type="spellEnd"/>
      <w:r w:rsidRPr="00B05FB6">
        <w:rPr>
          <w:rFonts w:ascii="SolferinoText-Regular" w:eastAsia="Times New Roman" w:hAnsi="SolferinoText-Regular" w:cs="Times New Roman"/>
          <w:sz w:val="24"/>
          <w:szCs w:val="24"/>
          <w:lang w:eastAsia="it-IT"/>
        </w:rPr>
        <w:t xml:space="preserve"> chiaramente coincide con l’aumento delle ansie claustrofobiche e delle ansie notturne. In parte è stata una risposta adattativa al timore del contagio, come la febbre lo è alla presenza di virus o batteri nell’organismo. Ma ha colpito molto di più i soggetti psicologicamente più vulnerabili».</w:t>
      </w:r>
    </w:p>
    <w:p w:rsidR="00B05FB6" w:rsidRPr="00B05FB6" w:rsidRDefault="00B05FB6" w:rsidP="00B05FB6">
      <w:pPr>
        <w:shd w:val="clear" w:color="auto" w:fill="FFFFFF"/>
        <w:spacing w:before="100" w:beforeAutospacing="1" w:after="100" w:afterAutospacing="1" w:line="240" w:lineRule="auto"/>
        <w:outlineLvl w:val="4"/>
        <w:rPr>
          <w:rFonts w:ascii="BreraCondensed-Heavy" w:eastAsia="Times New Roman" w:hAnsi="BreraCondensed-Heavy" w:cs="Times New Roman"/>
          <w:b/>
          <w:bCs/>
          <w:color w:val="136786"/>
          <w:sz w:val="27"/>
          <w:szCs w:val="27"/>
          <w:lang w:eastAsia="it-IT"/>
        </w:rPr>
      </w:pPr>
      <w:r w:rsidRPr="00B05FB6">
        <w:rPr>
          <w:rFonts w:ascii="BreraCondensed-Heavy" w:eastAsia="Times New Roman" w:hAnsi="BreraCondensed-Heavy" w:cs="Times New Roman"/>
          <w:b/>
          <w:bCs/>
          <w:color w:val="136786"/>
          <w:sz w:val="27"/>
          <w:szCs w:val="27"/>
          <w:lang w:eastAsia="it-IT"/>
        </w:rPr>
        <w:t xml:space="preserve">Il crollo durante il </w:t>
      </w:r>
      <w:proofErr w:type="spellStart"/>
      <w:r w:rsidRPr="00B05FB6">
        <w:rPr>
          <w:rFonts w:ascii="BreraCondensed-Heavy" w:eastAsia="Times New Roman" w:hAnsi="BreraCondensed-Heavy" w:cs="Times New Roman"/>
          <w:b/>
          <w:bCs/>
          <w:color w:val="136786"/>
          <w:sz w:val="27"/>
          <w:szCs w:val="27"/>
          <w:lang w:eastAsia="it-IT"/>
        </w:rPr>
        <w:t>lockdown</w:t>
      </w:r>
      <w:proofErr w:type="spellEnd"/>
    </w:p>
    <w:p w:rsidR="00B05FB6" w:rsidRPr="00B05FB6" w:rsidRDefault="00B05FB6" w:rsidP="00B05FB6">
      <w:pPr>
        <w:shd w:val="clear" w:color="auto" w:fill="FFFFFF"/>
        <w:spacing w:after="0"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 xml:space="preserve">L’altra faccia di questo periodo riguarda invece la sessualità e la riproduttività, che presenta due volti durante il </w:t>
      </w:r>
      <w:proofErr w:type="spellStart"/>
      <w:r w:rsidRPr="00B05FB6">
        <w:rPr>
          <w:rFonts w:ascii="SolferinoText-Regular" w:eastAsia="Times New Roman" w:hAnsi="SolferinoText-Regular" w:cs="Times New Roman"/>
          <w:sz w:val="24"/>
          <w:szCs w:val="24"/>
          <w:lang w:eastAsia="it-IT"/>
        </w:rPr>
        <w:t>lockdown</w:t>
      </w:r>
      <w:proofErr w:type="spellEnd"/>
      <w:r w:rsidRPr="00B05FB6">
        <w:rPr>
          <w:rFonts w:ascii="SolferinoText-Regular" w:eastAsia="Times New Roman" w:hAnsi="SolferinoText-Regular" w:cs="Times New Roman"/>
          <w:sz w:val="24"/>
          <w:szCs w:val="24"/>
          <w:lang w:eastAsia="it-IT"/>
        </w:rPr>
        <w:t>. Gli acquisti della </w:t>
      </w:r>
      <w:r w:rsidRPr="00B05FB6">
        <w:rPr>
          <w:rFonts w:ascii="SolferinoText-Regular" w:eastAsia="Times New Roman" w:hAnsi="SolferinoText-Regular" w:cs="Times New Roman"/>
          <w:b/>
          <w:bCs/>
          <w:sz w:val="24"/>
          <w:szCs w:val="24"/>
          <w:lang w:eastAsia="it-IT"/>
        </w:rPr>
        <w:t>«pillola del giorno dopo»</w:t>
      </w:r>
      <w:r w:rsidRPr="00B05FB6">
        <w:rPr>
          <w:rFonts w:ascii="SolferinoText-Regular" w:eastAsia="Times New Roman" w:hAnsi="SolferinoText-Regular" w:cs="Times New Roman"/>
          <w:sz w:val="24"/>
          <w:szCs w:val="24"/>
          <w:lang w:eastAsia="it-IT"/>
        </w:rPr>
        <w:t> (contraccettivi sistemici di emergenza) </w:t>
      </w:r>
      <w:r w:rsidRPr="00B05FB6">
        <w:rPr>
          <w:rFonts w:ascii="SolferinoText-Regular" w:eastAsia="Times New Roman" w:hAnsi="SolferinoText-Regular" w:cs="Times New Roman"/>
          <w:b/>
          <w:bCs/>
          <w:sz w:val="24"/>
          <w:szCs w:val="24"/>
          <w:lang w:eastAsia="it-IT"/>
        </w:rPr>
        <w:t>collassano del 30% in marzo e del 60% in aprile</w:t>
      </w:r>
      <w:r w:rsidRPr="00B05FB6">
        <w:rPr>
          <w:rFonts w:ascii="SolferinoText-Regular" w:eastAsia="Times New Roman" w:hAnsi="SolferinoText-Regular" w:cs="Times New Roman"/>
          <w:sz w:val="24"/>
          <w:szCs w:val="24"/>
          <w:lang w:eastAsia="it-IT"/>
        </w:rPr>
        <w:t> rispetto all’anno prima, con il venir meno degli incontri occasionali specie fra i più giovani. Anche</w:t>
      </w:r>
      <w:r w:rsidRPr="00B05FB6">
        <w:rPr>
          <w:rFonts w:ascii="SolferinoText-Regular" w:eastAsia="Times New Roman" w:hAnsi="SolferinoText-Regular" w:cs="Times New Roman"/>
          <w:b/>
          <w:bCs/>
          <w:sz w:val="24"/>
          <w:szCs w:val="24"/>
          <w:lang w:eastAsia="it-IT"/>
        </w:rPr>
        <w:t> le vendite di </w:t>
      </w:r>
      <w:proofErr w:type="spellStart"/>
      <w:r w:rsidRPr="00B05FB6">
        <w:rPr>
          <w:rFonts w:ascii="SolferinoText-Regular" w:eastAsia="Times New Roman" w:hAnsi="SolferinoText-Regular" w:cs="Times New Roman"/>
          <w:b/>
          <w:bCs/>
          <w:sz w:val="24"/>
          <w:szCs w:val="24"/>
          <w:lang w:eastAsia="it-IT"/>
        </w:rPr>
        <w:t>Viagra</w:t>
      </w:r>
      <w:proofErr w:type="spellEnd"/>
      <w:r w:rsidRPr="00B05FB6">
        <w:rPr>
          <w:rFonts w:ascii="SolferinoText-Regular" w:eastAsia="Times New Roman" w:hAnsi="SolferinoText-Regular" w:cs="Times New Roman"/>
          <w:sz w:val="24"/>
          <w:szCs w:val="24"/>
          <w:lang w:eastAsia="it-IT"/>
        </w:rPr>
        <w:t> a prodotti simili </w:t>
      </w:r>
      <w:r w:rsidRPr="00B05FB6">
        <w:rPr>
          <w:rFonts w:ascii="SolferinoText-Regular" w:eastAsia="Times New Roman" w:hAnsi="SolferinoText-Regular" w:cs="Times New Roman"/>
          <w:b/>
          <w:bCs/>
          <w:sz w:val="24"/>
          <w:szCs w:val="24"/>
          <w:lang w:eastAsia="it-IT"/>
        </w:rPr>
        <w:t xml:space="preserve">crollano bruscamente con il </w:t>
      </w:r>
      <w:proofErr w:type="spellStart"/>
      <w:r w:rsidRPr="00B05FB6">
        <w:rPr>
          <w:rFonts w:ascii="SolferinoText-Regular" w:eastAsia="Times New Roman" w:hAnsi="SolferinoText-Regular" w:cs="Times New Roman"/>
          <w:b/>
          <w:bCs/>
          <w:sz w:val="24"/>
          <w:szCs w:val="24"/>
          <w:lang w:eastAsia="it-IT"/>
        </w:rPr>
        <w:t>lockdown</w:t>
      </w:r>
      <w:proofErr w:type="spellEnd"/>
      <w:r w:rsidRPr="00B05FB6">
        <w:rPr>
          <w:rFonts w:ascii="SolferinoText-Regular" w:eastAsia="Times New Roman" w:hAnsi="SolferinoText-Regular" w:cs="Times New Roman"/>
          <w:b/>
          <w:bCs/>
          <w:sz w:val="24"/>
          <w:szCs w:val="24"/>
          <w:lang w:eastAsia="it-IT"/>
        </w:rPr>
        <w:t> </w:t>
      </w:r>
      <w:r w:rsidRPr="00B05FB6">
        <w:rPr>
          <w:rFonts w:ascii="SolferinoText-Regular" w:eastAsia="Times New Roman" w:hAnsi="SolferinoText-Regular" w:cs="Times New Roman"/>
          <w:sz w:val="24"/>
          <w:szCs w:val="24"/>
          <w:lang w:eastAsia="it-IT"/>
        </w:rPr>
        <w:t>(meno 26% a marzo e meno 45% a aprile) forse per il venir meno delle esperienze fuori dalla famiglia per uomini più anziani e il ritrarsi — ipotizza la sessuologa Maddalena Biondi — dell’industria della prostituzione. Nel frattempo, invece, a marzo si impennano dell’11% le vendite della pillola anticoncezionale ordinaria. «È verosimile che nell’incertezza della pandemia tante coppie abbiano congelato e rinviato la decisione di fare un figlio», commenta il demografo Massimo Livi Bacci, animatore del sito «</w:t>
      </w:r>
      <w:proofErr w:type="spellStart"/>
      <w:r w:rsidRPr="00B05FB6">
        <w:rPr>
          <w:rFonts w:ascii="SolferinoText-Regular" w:eastAsia="Times New Roman" w:hAnsi="SolferinoText-Regular" w:cs="Times New Roman"/>
          <w:sz w:val="24"/>
          <w:szCs w:val="24"/>
          <w:lang w:eastAsia="it-IT"/>
        </w:rPr>
        <w:t>Neodemos</w:t>
      </w:r>
      <w:proofErr w:type="spellEnd"/>
      <w:r w:rsidRPr="00B05FB6">
        <w:rPr>
          <w:rFonts w:ascii="SolferinoText-Regular" w:eastAsia="Times New Roman" w:hAnsi="SolferinoText-Regular" w:cs="Times New Roman"/>
          <w:sz w:val="24"/>
          <w:szCs w:val="24"/>
          <w:lang w:eastAsia="it-IT"/>
        </w:rPr>
        <w:t>».</w:t>
      </w:r>
    </w:p>
    <w:p w:rsidR="00B05FB6" w:rsidRPr="00B05FB6" w:rsidRDefault="00B05FB6" w:rsidP="00B05FB6">
      <w:pPr>
        <w:shd w:val="clear" w:color="auto" w:fill="FFFFFF"/>
        <w:spacing w:before="100" w:beforeAutospacing="1" w:after="100" w:afterAutospacing="1" w:line="240" w:lineRule="auto"/>
        <w:outlineLvl w:val="4"/>
        <w:rPr>
          <w:rFonts w:ascii="BreraCondensed-Heavy" w:eastAsia="Times New Roman" w:hAnsi="BreraCondensed-Heavy" w:cs="Times New Roman"/>
          <w:b/>
          <w:bCs/>
          <w:color w:val="136786"/>
          <w:sz w:val="27"/>
          <w:szCs w:val="27"/>
          <w:lang w:eastAsia="it-IT"/>
        </w:rPr>
      </w:pPr>
      <w:r w:rsidRPr="00B05FB6">
        <w:rPr>
          <w:rFonts w:ascii="BreraCondensed-Heavy" w:eastAsia="Times New Roman" w:hAnsi="BreraCondensed-Heavy" w:cs="Times New Roman"/>
          <w:b/>
          <w:bCs/>
          <w:color w:val="136786"/>
          <w:sz w:val="27"/>
          <w:szCs w:val="27"/>
          <w:lang w:eastAsia="it-IT"/>
        </w:rPr>
        <w:t>Il cambiamento in estate</w:t>
      </w:r>
    </w:p>
    <w:p w:rsidR="00B05FB6" w:rsidRPr="00B05FB6" w:rsidRDefault="00B05FB6" w:rsidP="00B05FB6">
      <w:pPr>
        <w:shd w:val="clear" w:color="auto" w:fill="FFFFFF"/>
        <w:spacing w:after="0"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È però interessante che il mese di agosto 2020 presenta la versione speculare di queste reazioni: gli italiani escono dai loro rifugi e sembrano prendersi un surplus di libertà nei loro comportamento; anche più di quella di una vacanza ordinaria: a volte anche oltre il limite dell’imprudenza. In </w:t>
      </w:r>
      <w:r w:rsidRPr="00B05FB6">
        <w:rPr>
          <w:rFonts w:ascii="SolferinoText-Regular" w:eastAsia="Times New Roman" w:hAnsi="SolferinoText-Regular" w:cs="Times New Roman"/>
          <w:b/>
          <w:bCs/>
          <w:sz w:val="24"/>
          <w:szCs w:val="24"/>
          <w:lang w:eastAsia="it-IT"/>
        </w:rPr>
        <w:t>agosto scorso le vendite della «pillola del giorno dopo» esplodono del 10%</w:t>
      </w:r>
      <w:r w:rsidRPr="00B05FB6">
        <w:rPr>
          <w:rFonts w:ascii="SolferinoText-Regular" w:eastAsia="Times New Roman" w:hAnsi="SolferinoText-Regular" w:cs="Times New Roman"/>
          <w:sz w:val="24"/>
          <w:szCs w:val="24"/>
          <w:lang w:eastAsia="it-IT"/>
        </w:rPr>
        <w:t xml:space="preserve"> circa rispetto all’agosto dell’anno prima, segno dei comportamenti dei più giovani dopo la lunga compressione del </w:t>
      </w:r>
      <w:proofErr w:type="spellStart"/>
      <w:r w:rsidRPr="00B05FB6">
        <w:rPr>
          <w:rFonts w:ascii="SolferinoText-Regular" w:eastAsia="Times New Roman" w:hAnsi="SolferinoText-Regular" w:cs="Times New Roman"/>
          <w:sz w:val="24"/>
          <w:szCs w:val="24"/>
          <w:lang w:eastAsia="it-IT"/>
        </w:rPr>
        <w:t>lockdown</w:t>
      </w:r>
      <w:proofErr w:type="spellEnd"/>
      <w:r w:rsidRPr="00B05FB6">
        <w:rPr>
          <w:rFonts w:ascii="SolferinoText-Regular" w:eastAsia="Times New Roman" w:hAnsi="SolferinoText-Regular" w:cs="Times New Roman"/>
          <w:sz w:val="24"/>
          <w:szCs w:val="24"/>
          <w:lang w:eastAsia="it-IT"/>
        </w:rPr>
        <w:t>, e sono molto sopra anche ai livelli del 2018; la stessa tendenza continua poi, benché attenuata, anche a settembre. In agosto anche le vendite di </w:t>
      </w:r>
      <w:proofErr w:type="spellStart"/>
      <w:r w:rsidRPr="00B05FB6">
        <w:rPr>
          <w:rFonts w:ascii="SolferinoText-Regular" w:eastAsia="Times New Roman" w:hAnsi="SolferinoText-Regular" w:cs="Times New Roman"/>
          <w:b/>
          <w:bCs/>
          <w:sz w:val="24"/>
          <w:szCs w:val="24"/>
          <w:lang w:eastAsia="it-IT"/>
        </w:rPr>
        <w:t>Viagra</w:t>
      </w:r>
      <w:proofErr w:type="spellEnd"/>
      <w:r w:rsidRPr="00B05FB6">
        <w:rPr>
          <w:rFonts w:ascii="SolferinoText-Regular" w:eastAsia="Times New Roman" w:hAnsi="SolferinoText-Regular" w:cs="Times New Roman"/>
          <w:b/>
          <w:bCs/>
          <w:sz w:val="24"/>
          <w:szCs w:val="24"/>
          <w:lang w:eastAsia="it-IT"/>
        </w:rPr>
        <w:t xml:space="preserve"> e affini sono nettamente al di sopra ai livelli dello stesso mese dell’anno scorso</w:t>
      </w:r>
      <w:r w:rsidRPr="00B05FB6">
        <w:rPr>
          <w:rFonts w:ascii="SolferinoText-Regular" w:eastAsia="Times New Roman" w:hAnsi="SolferinoText-Regular" w:cs="Times New Roman"/>
          <w:sz w:val="24"/>
          <w:szCs w:val="24"/>
          <w:lang w:eastAsia="it-IT"/>
        </w:rPr>
        <w:t> e, ancora di più, crescono in settembre con il rientro in città. Luglio e agosto segnano invece un calo netto rispetto all’anno prima dell’interesse per i contraccettivi ormonali sistemici più ordinari: in quest’estate di interludio del virus, le coppie già formate danno l’impressione di volere un figlio più di quanto fosse il caso un anno o due prima.</w:t>
      </w:r>
    </w:p>
    <w:p w:rsidR="00B05FB6" w:rsidRPr="00B05FB6" w:rsidRDefault="00B05FB6" w:rsidP="00B05FB6">
      <w:pPr>
        <w:shd w:val="clear" w:color="auto" w:fill="FFFFFF"/>
        <w:spacing w:before="100" w:beforeAutospacing="1" w:after="100" w:afterAutospacing="1" w:line="240" w:lineRule="auto"/>
        <w:outlineLvl w:val="4"/>
        <w:rPr>
          <w:rFonts w:ascii="BreraCondensed-Heavy" w:eastAsia="Times New Roman" w:hAnsi="BreraCondensed-Heavy" w:cs="Times New Roman"/>
          <w:b/>
          <w:bCs/>
          <w:color w:val="136786"/>
          <w:sz w:val="27"/>
          <w:szCs w:val="27"/>
          <w:lang w:eastAsia="it-IT"/>
        </w:rPr>
      </w:pPr>
      <w:r w:rsidRPr="00B05FB6">
        <w:rPr>
          <w:rFonts w:ascii="BreraCondensed-Heavy" w:eastAsia="Times New Roman" w:hAnsi="BreraCondensed-Heavy" w:cs="Times New Roman"/>
          <w:b/>
          <w:bCs/>
          <w:color w:val="136786"/>
          <w:sz w:val="27"/>
          <w:szCs w:val="27"/>
          <w:lang w:eastAsia="it-IT"/>
        </w:rPr>
        <w:t>Un sospiro di sollievo</w:t>
      </w:r>
    </w:p>
    <w:p w:rsidR="00B05FB6" w:rsidRPr="00B05FB6" w:rsidRDefault="00B05FB6" w:rsidP="00B05FB6">
      <w:pPr>
        <w:shd w:val="clear" w:color="auto" w:fill="FFFFFF"/>
        <w:spacing w:after="0"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Sempre i</w:t>
      </w:r>
      <w:r w:rsidRPr="00B05FB6">
        <w:rPr>
          <w:rFonts w:ascii="SolferinoText-Regular" w:eastAsia="Times New Roman" w:hAnsi="SolferinoText-Regular" w:cs="Times New Roman"/>
          <w:b/>
          <w:bCs/>
          <w:sz w:val="24"/>
          <w:szCs w:val="24"/>
          <w:lang w:eastAsia="it-IT"/>
        </w:rPr>
        <w:t>n agosto</w:t>
      </w:r>
      <w:r w:rsidRPr="00B05FB6">
        <w:rPr>
          <w:rFonts w:ascii="SolferinoText-Regular" w:eastAsia="Times New Roman" w:hAnsi="SolferinoText-Regular" w:cs="Times New Roman"/>
          <w:sz w:val="24"/>
          <w:szCs w:val="24"/>
          <w:lang w:eastAsia="it-IT"/>
        </w:rPr>
        <w:t>, persino le </w:t>
      </w:r>
      <w:r w:rsidRPr="00B05FB6">
        <w:rPr>
          <w:rFonts w:ascii="SolferinoText-Regular" w:eastAsia="Times New Roman" w:hAnsi="SolferinoText-Regular" w:cs="Times New Roman"/>
          <w:b/>
          <w:bCs/>
          <w:sz w:val="24"/>
          <w:szCs w:val="24"/>
          <w:lang w:eastAsia="it-IT"/>
        </w:rPr>
        <w:t>vendite di psicofarmaci sono in sensibile calo</w:t>
      </w:r>
      <w:r w:rsidRPr="00B05FB6">
        <w:rPr>
          <w:rFonts w:ascii="SolferinoText-Regular" w:eastAsia="Times New Roman" w:hAnsi="SolferinoText-Regular" w:cs="Times New Roman"/>
          <w:sz w:val="24"/>
          <w:szCs w:val="24"/>
          <w:lang w:eastAsia="it-IT"/>
        </w:rPr>
        <w:t> — quasi nella totalità dei casi — rispetto ai due anni precedenti. Persino gli italiani psicologicamente più sofferenti sembrano tirare un sospiro di sollievo dopo la grande paura della prima ondata di pandemia. Purtroppo però </w:t>
      </w:r>
      <w:r w:rsidRPr="00B05FB6">
        <w:rPr>
          <w:rFonts w:ascii="SolferinoText-Regular" w:eastAsia="Times New Roman" w:hAnsi="SolferinoText-Regular" w:cs="Times New Roman"/>
          <w:b/>
          <w:bCs/>
          <w:sz w:val="24"/>
          <w:szCs w:val="24"/>
          <w:lang w:eastAsia="it-IT"/>
        </w:rPr>
        <w:t>antidepressivi, ansiolitici e gli altri farmaci per la salute mentale tornano a essere più acquistati in settembre</w:t>
      </w:r>
      <w:r w:rsidRPr="00B05FB6">
        <w:rPr>
          <w:rFonts w:ascii="SolferinoText-Regular" w:eastAsia="Times New Roman" w:hAnsi="SolferinoText-Regular" w:cs="Times New Roman"/>
          <w:sz w:val="24"/>
          <w:szCs w:val="24"/>
          <w:lang w:eastAsia="it-IT"/>
        </w:rPr>
        <w:t> – in coincidenza con un ritorno delle notizie sul Covid-19 – rispetto alle medie di inizio autunno degli anni precedenti.</w:t>
      </w:r>
    </w:p>
    <w:p w:rsidR="00B05FB6" w:rsidRPr="00B05FB6" w:rsidRDefault="00B05FB6" w:rsidP="00B05FB6">
      <w:pPr>
        <w:shd w:val="clear" w:color="auto" w:fill="FFFFFF"/>
        <w:spacing w:before="100" w:beforeAutospacing="1" w:after="100" w:afterAutospacing="1" w:line="240" w:lineRule="auto"/>
        <w:outlineLvl w:val="4"/>
        <w:rPr>
          <w:rFonts w:ascii="BreraCondensed-Heavy" w:eastAsia="Times New Roman" w:hAnsi="BreraCondensed-Heavy" w:cs="Times New Roman"/>
          <w:b/>
          <w:bCs/>
          <w:color w:val="136786"/>
          <w:sz w:val="27"/>
          <w:szCs w:val="27"/>
          <w:lang w:eastAsia="it-IT"/>
        </w:rPr>
      </w:pPr>
      <w:r w:rsidRPr="00B05FB6">
        <w:rPr>
          <w:rFonts w:ascii="BreraCondensed-Heavy" w:eastAsia="Times New Roman" w:hAnsi="BreraCondensed-Heavy" w:cs="Times New Roman"/>
          <w:b/>
          <w:bCs/>
          <w:color w:val="136786"/>
          <w:sz w:val="27"/>
          <w:szCs w:val="27"/>
          <w:lang w:eastAsia="it-IT"/>
        </w:rPr>
        <w:lastRenderedPageBreak/>
        <w:t>Prima della nuova ansia</w:t>
      </w:r>
    </w:p>
    <w:p w:rsidR="00B05FB6" w:rsidRPr="00B05FB6" w:rsidRDefault="00B05FB6" w:rsidP="00B05FB6">
      <w:pPr>
        <w:shd w:val="clear" w:color="auto" w:fill="FFFFFF"/>
        <w:spacing w:after="0" w:line="240" w:lineRule="auto"/>
        <w:rPr>
          <w:rFonts w:ascii="SolferinoText-Regular" w:eastAsia="Times New Roman" w:hAnsi="SolferinoText-Regular" w:cs="Times New Roman"/>
          <w:sz w:val="24"/>
          <w:szCs w:val="24"/>
          <w:lang w:eastAsia="it-IT"/>
        </w:rPr>
      </w:pPr>
      <w:r w:rsidRPr="00B05FB6">
        <w:rPr>
          <w:rFonts w:ascii="SolferinoText-Regular" w:eastAsia="Times New Roman" w:hAnsi="SolferinoText-Regular" w:cs="Times New Roman"/>
          <w:sz w:val="24"/>
          <w:szCs w:val="24"/>
          <w:lang w:eastAsia="it-IT"/>
        </w:rPr>
        <w:t>L’impressione è che, dopo la grande paura e la grande depressione, in estate e soprattutto in agosto molti italiani si siano ripresi la loro libertà con gli interessi. Prima della nuova inquietudine d’autunno. </w:t>
      </w:r>
      <w:r w:rsidRPr="00B05FB6">
        <w:rPr>
          <w:rFonts w:ascii="SolferinoText-Regular" w:eastAsia="Times New Roman" w:hAnsi="SolferinoText-Regular" w:cs="Times New Roman"/>
          <w:b/>
          <w:bCs/>
          <w:sz w:val="24"/>
          <w:szCs w:val="24"/>
          <w:lang w:eastAsia="it-IT"/>
        </w:rPr>
        <w:t>Se questa vacanza dal virus sia stata di troppo, lo sapremo fra non molto</w:t>
      </w:r>
      <w:r w:rsidRPr="00B05FB6">
        <w:rPr>
          <w:rFonts w:ascii="SolferinoText-Regular" w:eastAsia="Times New Roman" w:hAnsi="SolferinoText-Regular" w:cs="Times New Roman"/>
          <w:sz w:val="24"/>
          <w:szCs w:val="24"/>
          <w:lang w:eastAsia="it-IT"/>
        </w:rPr>
        <w:t>.</w:t>
      </w:r>
    </w:p>
    <w:p w:rsidR="00B05FB6" w:rsidRPr="00B05FB6" w:rsidRDefault="00B05FB6" w:rsidP="00B05FB6">
      <w:pPr>
        <w:shd w:val="clear" w:color="auto" w:fill="FFFFFF"/>
        <w:spacing w:after="100" w:line="240" w:lineRule="auto"/>
        <w:rPr>
          <w:rFonts w:ascii="Times New Roman" w:eastAsia="Times New Roman" w:hAnsi="Times New Roman" w:cs="Times New Roman"/>
          <w:sz w:val="24"/>
          <w:szCs w:val="24"/>
          <w:lang w:eastAsia="it-IT"/>
        </w:rPr>
      </w:pPr>
      <w:r w:rsidRPr="00B05FB6">
        <w:rPr>
          <w:rFonts w:ascii="Times New Roman" w:eastAsia="Times New Roman" w:hAnsi="Times New Roman" w:cs="Times New Roman"/>
          <w:sz w:val="24"/>
          <w:szCs w:val="24"/>
          <w:lang w:eastAsia="it-IT"/>
        </w:rPr>
        <w:t>© RIPRODUZIONE RISERVATA</w:t>
      </w:r>
    </w:p>
    <w:p w:rsidR="00E55D8D" w:rsidRDefault="00E55D8D">
      <w:bookmarkStart w:id="0" w:name="_GoBack"/>
      <w:bookmarkEnd w:id="0"/>
    </w:p>
    <w:sectPr w:rsidR="00E55D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raCondensed-Regular">
    <w:altName w:val="Times New Roman"/>
    <w:panose1 w:val="00000000000000000000"/>
    <w:charset w:val="00"/>
    <w:family w:val="roman"/>
    <w:notTrueType/>
    <w:pitch w:val="default"/>
  </w:font>
  <w:font w:name="SolferinoText-Light">
    <w:altName w:val="Times New Roman"/>
    <w:panose1 w:val="00000000000000000000"/>
    <w:charset w:val="00"/>
    <w:family w:val="roman"/>
    <w:notTrueType/>
    <w:pitch w:val="default"/>
  </w:font>
  <w:font w:name="BreraCondensed-Bold">
    <w:altName w:val="Times New Roman"/>
    <w:panose1 w:val="00000000000000000000"/>
    <w:charset w:val="00"/>
    <w:family w:val="roman"/>
    <w:notTrueType/>
    <w:pitch w:val="default"/>
  </w:font>
  <w:font w:name="SolferinoText-Regular">
    <w:altName w:val="Times New Roman"/>
    <w:panose1 w:val="00000000000000000000"/>
    <w:charset w:val="00"/>
    <w:family w:val="roman"/>
    <w:notTrueType/>
    <w:pitch w:val="default"/>
  </w:font>
  <w:font w:name="BreraCondensed-Heavy">
    <w:altName w:val="Times New Roman"/>
    <w:panose1 w:val="00000000000000000000"/>
    <w:charset w:val="00"/>
    <w:family w:val="roman"/>
    <w:notTrueType/>
    <w:pitch w:val="default"/>
  </w:font>
  <w:font w:name="main-condensed_black">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CC6"/>
    <w:multiLevelType w:val="multilevel"/>
    <w:tmpl w:val="102A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86776"/>
    <w:multiLevelType w:val="multilevel"/>
    <w:tmpl w:val="B01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B6"/>
    <w:rsid w:val="00B05FB6"/>
    <w:rsid w:val="00E55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040D7-1EF9-4D18-9CD2-7ED7F256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05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B05FB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B05FB6"/>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B05FB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5FB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B05FB6"/>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B05FB6"/>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B05FB6"/>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B05FB6"/>
    <w:rPr>
      <w:color w:val="0000FF"/>
      <w:u w:val="single"/>
    </w:rPr>
  </w:style>
  <w:style w:type="character" w:customStyle="1" w:styleId="overtitle">
    <w:name w:val="overtitle"/>
    <w:basedOn w:val="Carpredefinitoparagrafo"/>
    <w:rsid w:val="00B05FB6"/>
  </w:style>
  <w:style w:type="paragraph" w:customStyle="1" w:styleId="signature-bck">
    <w:name w:val="signature-bck"/>
    <w:basedOn w:val="Normale"/>
    <w:rsid w:val="00B05F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05FB6"/>
    <w:rPr>
      <w:b/>
      <w:bCs/>
    </w:rPr>
  </w:style>
  <w:style w:type="character" w:customStyle="1" w:styleId="article-date">
    <w:name w:val="article-date"/>
    <w:basedOn w:val="Carpredefinitoparagrafo"/>
    <w:rsid w:val="00B05FB6"/>
  </w:style>
  <w:style w:type="paragraph" w:customStyle="1" w:styleId="has-first-letter">
    <w:name w:val="has-first-letter"/>
    <w:basedOn w:val="Normale"/>
    <w:rsid w:val="00B05F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hapter-paragraph">
    <w:name w:val="chapter-paragraph"/>
    <w:basedOn w:val="Normale"/>
    <w:rsid w:val="00B05F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05F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entered">
    <w:name w:val="centered"/>
    <w:basedOn w:val="Carpredefinitoparagrafo"/>
    <w:rsid w:val="00B05FB6"/>
  </w:style>
  <w:style w:type="paragraph" w:customStyle="1" w:styleId="bck-copyright">
    <w:name w:val="bck-copyright"/>
    <w:basedOn w:val="Normale"/>
    <w:rsid w:val="00B05FB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70723">
      <w:bodyDiv w:val="1"/>
      <w:marLeft w:val="0"/>
      <w:marRight w:val="0"/>
      <w:marTop w:val="0"/>
      <w:marBottom w:val="0"/>
      <w:divBdr>
        <w:top w:val="none" w:sz="0" w:space="0" w:color="auto"/>
        <w:left w:val="none" w:sz="0" w:space="0" w:color="auto"/>
        <w:bottom w:val="none" w:sz="0" w:space="0" w:color="auto"/>
        <w:right w:val="none" w:sz="0" w:space="0" w:color="auto"/>
      </w:divBdr>
      <w:divsChild>
        <w:div w:id="487135221">
          <w:marLeft w:val="0"/>
          <w:marRight w:val="0"/>
          <w:marTop w:val="0"/>
          <w:marBottom w:val="0"/>
          <w:divBdr>
            <w:top w:val="none" w:sz="0" w:space="0" w:color="auto"/>
            <w:left w:val="none" w:sz="0" w:space="0" w:color="auto"/>
            <w:bottom w:val="none" w:sz="0" w:space="0" w:color="auto"/>
            <w:right w:val="none" w:sz="0" w:space="0" w:color="auto"/>
          </w:divBdr>
          <w:divsChild>
            <w:div w:id="368990905">
              <w:marLeft w:val="0"/>
              <w:marRight w:val="0"/>
              <w:marTop w:val="0"/>
              <w:marBottom w:val="0"/>
              <w:divBdr>
                <w:top w:val="none" w:sz="0" w:space="0" w:color="auto"/>
                <w:left w:val="none" w:sz="0" w:space="0" w:color="auto"/>
                <w:bottom w:val="none" w:sz="0" w:space="0" w:color="auto"/>
                <w:right w:val="none" w:sz="0" w:space="0" w:color="auto"/>
              </w:divBdr>
              <w:divsChild>
                <w:div w:id="1201867240">
                  <w:marLeft w:val="0"/>
                  <w:marRight w:val="0"/>
                  <w:marTop w:val="0"/>
                  <w:marBottom w:val="0"/>
                  <w:divBdr>
                    <w:top w:val="none" w:sz="0" w:space="0" w:color="auto"/>
                    <w:left w:val="none" w:sz="0" w:space="0" w:color="auto"/>
                    <w:bottom w:val="none" w:sz="0" w:space="0" w:color="auto"/>
                    <w:right w:val="none" w:sz="0" w:space="0" w:color="auto"/>
                  </w:divBdr>
                  <w:divsChild>
                    <w:div w:id="9372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10416">
          <w:marLeft w:val="0"/>
          <w:marRight w:val="0"/>
          <w:marTop w:val="100"/>
          <w:marBottom w:val="100"/>
          <w:divBdr>
            <w:top w:val="none" w:sz="0" w:space="0" w:color="auto"/>
            <w:left w:val="none" w:sz="0" w:space="0" w:color="auto"/>
            <w:bottom w:val="none" w:sz="0" w:space="0" w:color="auto"/>
            <w:right w:val="none" w:sz="0" w:space="0" w:color="auto"/>
          </w:divBdr>
          <w:divsChild>
            <w:div w:id="933708682">
              <w:marLeft w:val="0"/>
              <w:marRight w:val="0"/>
              <w:marTop w:val="0"/>
              <w:marBottom w:val="0"/>
              <w:divBdr>
                <w:top w:val="none" w:sz="0" w:space="0" w:color="auto"/>
                <w:left w:val="none" w:sz="0" w:space="0" w:color="auto"/>
                <w:bottom w:val="none" w:sz="0" w:space="0" w:color="auto"/>
                <w:right w:val="none" w:sz="0" w:space="0" w:color="auto"/>
              </w:divBdr>
              <w:divsChild>
                <w:div w:id="1221210228">
                  <w:marLeft w:val="0"/>
                  <w:marRight w:val="0"/>
                  <w:marTop w:val="0"/>
                  <w:marBottom w:val="0"/>
                  <w:divBdr>
                    <w:top w:val="none" w:sz="0" w:space="0" w:color="auto"/>
                    <w:left w:val="none" w:sz="0" w:space="0" w:color="auto"/>
                    <w:bottom w:val="none" w:sz="0" w:space="0" w:color="auto"/>
                    <w:right w:val="none" w:sz="0" w:space="0" w:color="auto"/>
                  </w:divBdr>
                  <w:divsChild>
                    <w:div w:id="1283851280">
                      <w:marLeft w:val="0"/>
                      <w:marRight w:val="0"/>
                      <w:marTop w:val="0"/>
                      <w:marBottom w:val="0"/>
                      <w:divBdr>
                        <w:top w:val="none" w:sz="0" w:space="0" w:color="auto"/>
                        <w:left w:val="none" w:sz="0" w:space="0" w:color="auto"/>
                        <w:bottom w:val="none" w:sz="0" w:space="0" w:color="auto"/>
                        <w:right w:val="none" w:sz="0" w:space="0" w:color="auto"/>
                      </w:divBdr>
                      <w:divsChild>
                        <w:div w:id="720252129">
                          <w:marLeft w:val="0"/>
                          <w:marRight w:val="0"/>
                          <w:marTop w:val="0"/>
                          <w:marBottom w:val="0"/>
                          <w:divBdr>
                            <w:top w:val="none" w:sz="0" w:space="0" w:color="auto"/>
                            <w:left w:val="none" w:sz="0" w:space="0" w:color="auto"/>
                            <w:bottom w:val="none" w:sz="0" w:space="0" w:color="auto"/>
                            <w:right w:val="none" w:sz="0" w:space="0" w:color="auto"/>
                          </w:divBdr>
                          <w:divsChild>
                            <w:div w:id="2011174748">
                              <w:marLeft w:val="0"/>
                              <w:marRight w:val="0"/>
                              <w:marTop w:val="0"/>
                              <w:marBottom w:val="0"/>
                              <w:divBdr>
                                <w:top w:val="none" w:sz="0" w:space="0" w:color="auto"/>
                                <w:left w:val="none" w:sz="0" w:space="0" w:color="auto"/>
                                <w:bottom w:val="none" w:sz="0" w:space="0" w:color="auto"/>
                                <w:right w:val="none" w:sz="0" w:space="0" w:color="auto"/>
                              </w:divBdr>
                              <w:divsChild>
                                <w:div w:id="1685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660">
                      <w:marLeft w:val="0"/>
                      <w:marRight w:val="0"/>
                      <w:marTop w:val="0"/>
                      <w:marBottom w:val="0"/>
                      <w:divBdr>
                        <w:top w:val="none" w:sz="0" w:space="0" w:color="auto"/>
                        <w:left w:val="none" w:sz="0" w:space="0" w:color="auto"/>
                        <w:bottom w:val="none" w:sz="0" w:space="0" w:color="auto"/>
                        <w:right w:val="none" w:sz="0" w:space="0" w:color="auto"/>
                      </w:divBdr>
                      <w:divsChild>
                        <w:div w:id="1899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7486">
                  <w:marLeft w:val="0"/>
                  <w:marRight w:val="0"/>
                  <w:marTop w:val="0"/>
                  <w:marBottom w:val="0"/>
                  <w:divBdr>
                    <w:top w:val="none" w:sz="0" w:space="0" w:color="auto"/>
                    <w:left w:val="none" w:sz="0" w:space="0" w:color="auto"/>
                    <w:bottom w:val="none" w:sz="0" w:space="0" w:color="auto"/>
                    <w:right w:val="none" w:sz="0" w:space="0" w:color="auto"/>
                  </w:divBdr>
                  <w:divsChild>
                    <w:div w:id="1107846686">
                      <w:marLeft w:val="0"/>
                      <w:marRight w:val="0"/>
                      <w:marTop w:val="0"/>
                      <w:marBottom w:val="0"/>
                      <w:divBdr>
                        <w:top w:val="none" w:sz="0" w:space="0" w:color="auto"/>
                        <w:left w:val="none" w:sz="0" w:space="0" w:color="auto"/>
                        <w:bottom w:val="none" w:sz="0" w:space="0" w:color="auto"/>
                        <w:right w:val="none" w:sz="0" w:space="0" w:color="auto"/>
                      </w:divBdr>
                      <w:divsChild>
                        <w:div w:id="1779329093">
                          <w:marLeft w:val="0"/>
                          <w:marRight w:val="0"/>
                          <w:marTop w:val="0"/>
                          <w:marBottom w:val="0"/>
                          <w:divBdr>
                            <w:top w:val="none" w:sz="0" w:space="0" w:color="auto"/>
                            <w:left w:val="none" w:sz="0" w:space="0" w:color="auto"/>
                            <w:bottom w:val="none" w:sz="0" w:space="0" w:color="auto"/>
                            <w:right w:val="none" w:sz="0" w:space="0" w:color="auto"/>
                          </w:divBdr>
                        </w:div>
                        <w:div w:id="866674246">
                          <w:marLeft w:val="0"/>
                          <w:marRight w:val="0"/>
                          <w:marTop w:val="0"/>
                          <w:marBottom w:val="0"/>
                          <w:divBdr>
                            <w:top w:val="none" w:sz="0" w:space="0" w:color="auto"/>
                            <w:left w:val="none" w:sz="0" w:space="0" w:color="auto"/>
                            <w:bottom w:val="none" w:sz="0" w:space="0" w:color="auto"/>
                            <w:right w:val="none" w:sz="0" w:space="0" w:color="auto"/>
                          </w:divBdr>
                        </w:div>
                        <w:div w:id="1945920671">
                          <w:marLeft w:val="0"/>
                          <w:marRight w:val="0"/>
                          <w:marTop w:val="0"/>
                          <w:marBottom w:val="0"/>
                          <w:divBdr>
                            <w:top w:val="none" w:sz="0" w:space="0" w:color="auto"/>
                            <w:left w:val="none" w:sz="0" w:space="0" w:color="auto"/>
                            <w:bottom w:val="none" w:sz="0" w:space="0" w:color="auto"/>
                            <w:right w:val="none" w:sz="0" w:space="0" w:color="auto"/>
                          </w:divBdr>
                          <w:divsChild>
                            <w:div w:id="45185866">
                              <w:marLeft w:val="0"/>
                              <w:marRight w:val="0"/>
                              <w:marTop w:val="0"/>
                              <w:marBottom w:val="0"/>
                              <w:divBdr>
                                <w:top w:val="none" w:sz="0" w:space="0" w:color="auto"/>
                                <w:left w:val="none" w:sz="0" w:space="0" w:color="auto"/>
                                <w:bottom w:val="none" w:sz="0" w:space="0" w:color="auto"/>
                                <w:right w:val="none" w:sz="0" w:space="0" w:color="auto"/>
                              </w:divBdr>
                              <w:divsChild>
                                <w:div w:id="141780422">
                                  <w:marLeft w:val="0"/>
                                  <w:marRight w:val="0"/>
                                  <w:marTop w:val="0"/>
                                  <w:marBottom w:val="0"/>
                                  <w:divBdr>
                                    <w:top w:val="none" w:sz="0" w:space="0" w:color="auto"/>
                                    <w:left w:val="none" w:sz="0" w:space="0" w:color="auto"/>
                                    <w:bottom w:val="none" w:sz="0" w:space="0" w:color="auto"/>
                                    <w:right w:val="none" w:sz="0" w:space="0" w:color="auto"/>
                                  </w:divBdr>
                                  <w:divsChild>
                                    <w:div w:id="2115519273">
                                      <w:marLeft w:val="0"/>
                                      <w:marRight w:val="0"/>
                                      <w:marTop w:val="0"/>
                                      <w:marBottom w:val="0"/>
                                      <w:divBdr>
                                        <w:top w:val="none" w:sz="0" w:space="0" w:color="auto"/>
                                        <w:left w:val="none" w:sz="0" w:space="0" w:color="auto"/>
                                        <w:bottom w:val="none" w:sz="0" w:space="0" w:color="auto"/>
                                        <w:right w:val="none" w:sz="0" w:space="0" w:color="auto"/>
                                      </w:divBdr>
                                      <w:divsChild>
                                        <w:div w:id="1875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96029">
                          <w:marLeft w:val="0"/>
                          <w:marRight w:val="0"/>
                          <w:marTop w:val="0"/>
                          <w:marBottom w:val="0"/>
                          <w:divBdr>
                            <w:top w:val="none" w:sz="0" w:space="0" w:color="auto"/>
                            <w:left w:val="none" w:sz="0" w:space="0" w:color="auto"/>
                            <w:bottom w:val="none" w:sz="0" w:space="0" w:color="auto"/>
                            <w:right w:val="none" w:sz="0" w:space="0" w:color="auto"/>
                          </w:divBdr>
                        </w:div>
                        <w:div w:id="1315522639">
                          <w:marLeft w:val="0"/>
                          <w:marRight w:val="0"/>
                          <w:marTop w:val="0"/>
                          <w:marBottom w:val="0"/>
                          <w:divBdr>
                            <w:top w:val="none" w:sz="0" w:space="0" w:color="auto"/>
                            <w:left w:val="none" w:sz="0" w:space="0" w:color="auto"/>
                            <w:bottom w:val="none" w:sz="0" w:space="0" w:color="auto"/>
                            <w:right w:val="none" w:sz="0" w:space="0" w:color="auto"/>
                          </w:divBdr>
                          <w:divsChild>
                            <w:div w:id="2010516710">
                              <w:marLeft w:val="0"/>
                              <w:marRight w:val="0"/>
                              <w:marTop w:val="0"/>
                              <w:marBottom w:val="0"/>
                              <w:divBdr>
                                <w:top w:val="single" w:sz="12" w:space="4" w:color="136786"/>
                                <w:left w:val="none" w:sz="0" w:space="0" w:color="auto"/>
                                <w:bottom w:val="single" w:sz="12" w:space="4" w:color="136786"/>
                                <w:right w:val="none" w:sz="0" w:space="0" w:color="auto"/>
                              </w:divBdr>
                            </w:div>
                          </w:divsChild>
                        </w:div>
                        <w:div w:id="461851747">
                          <w:marLeft w:val="0"/>
                          <w:marRight w:val="0"/>
                          <w:marTop w:val="0"/>
                          <w:marBottom w:val="0"/>
                          <w:divBdr>
                            <w:top w:val="none" w:sz="0" w:space="0" w:color="auto"/>
                            <w:left w:val="none" w:sz="0" w:space="0" w:color="auto"/>
                            <w:bottom w:val="none" w:sz="0" w:space="0" w:color="auto"/>
                            <w:right w:val="none" w:sz="0" w:space="0" w:color="auto"/>
                          </w:divBdr>
                        </w:div>
                        <w:div w:id="964042880">
                          <w:marLeft w:val="0"/>
                          <w:marRight w:val="0"/>
                          <w:marTop w:val="0"/>
                          <w:marBottom w:val="0"/>
                          <w:divBdr>
                            <w:top w:val="none" w:sz="0" w:space="0" w:color="auto"/>
                            <w:left w:val="none" w:sz="0" w:space="0" w:color="auto"/>
                            <w:bottom w:val="none" w:sz="0" w:space="0" w:color="auto"/>
                            <w:right w:val="none" w:sz="0" w:space="0" w:color="auto"/>
                          </w:divBdr>
                          <w:divsChild>
                            <w:div w:id="1672365519">
                              <w:marLeft w:val="0"/>
                              <w:marRight w:val="0"/>
                              <w:marTop w:val="0"/>
                              <w:marBottom w:val="0"/>
                              <w:divBdr>
                                <w:top w:val="none" w:sz="0" w:space="0" w:color="auto"/>
                                <w:left w:val="none" w:sz="0" w:space="0" w:color="auto"/>
                                <w:bottom w:val="none" w:sz="0" w:space="0" w:color="auto"/>
                                <w:right w:val="none" w:sz="0" w:space="0" w:color="auto"/>
                              </w:divBdr>
                            </w:div>
                          </w:divsChild>
                        </w:div>
                        <w:div w:id="1648432770">
                          <w:marLeft w:val="0"/>
                          <w:marRight w:val="0"/>
                          <w:marTop w:val="0"/>
                          <w:marBottom w:val="0"/>
                          <w:divBdr>
                            <w:top w:val="none" w:sz="0" w:space="0" w:color="auto"/>
                            <w:left w:val="none" w:sz="0" w:space="0" w:color="auto"/>
                            <w:bottom w:val="none" w:sz="0" w:space="0" w:color="auto"/>
                            <w:right w:val="none" w:sz="0" w:space="0" w:color="auto"/>
                          </w:divBdr>
                        </w:div>
                        <w:div w:id="121076418">
                          <w:marLeft w:val="0"/>
                          <w:marRight w:val="0"/>
                          <w:marTop w:val="0"/>
                          <w:marBottom w:val="0"/>
                          <w:divBdr>
                            <w:top w:val="none" w:sz="0" w:space="0" w:color="auto"/>
                            <w:left w:val="none" w:sz="0" w:space="0" w:color="auto"/>
                            <w:bottom w:val="none" w:sz="0" w:space="0" w:color="auto"/>
                            <w:right w:val="none" w:sz="0" w:space="0" w:color="auto"/>
                          </w:divBdr>
                        </w:div>
                        <w:div w:id="358047537">
                          <w:marLeft w:val="0"/>
                          <w:marRight w:val="0"/>
                          <w:marTop w:val="0"/>
                          <w:marBottom w:val="0"/>
                          <w:divBdr>
                            <w:top w:val="none" w:sz="0" w:space="0" w:color="auto"/>
                            <w:left w:val="none" w:sz="0" w:space="0" w:color="auto"/>
                            <w:bottom w:val="none" w:sz="0" w:space="0" w:color="auto"/>
                            <w:right w:val="none" w:sz="0" w:space="0" w:color="auto"/>
                          </w:divBdr>
                        </w:div>
                        <w:div w:id="155652986">
                          <w:marLeft w:val="0"/>
                          <w:marRight w:val="0"/>
                          <w:marTop w:val="0"/>
                          <w:marBottom w:val="0"/>
                          <w:divBdr>
                            <w:top w:val="none" w:sz="0" w:space="0" w:color="auto"/>
                            <w:left w:val="none" w:sz="0" w:space="0" w:color="auto"/>
                            <w:bottom w:val="none" w:sz="0" w:space="0" w:color="auto"/>
                            <w:right w:val="none" w:sz="0" w:space="0" w:color="auto"/>
                          </w:divBdr>
                        </w:div>
                        <w:div w:id="10287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riere.it/cronache/20_ottobre_26/farmaci-001c6c6e-1787-11eb-a554-aa444d891737.shtml" TargetMode="External"/><Relationship Id="rId13" Type="http://schemas.openxmlformats.org/officeDocument/2006/relationships/hyperlink" Target="https://www.corriere.it/salute/20_febbraio_25/coronavirus-mappa-contagio-italia-6ed25c54-57e3-11ea-a2d7-f1bec9902bd3.shtml" TargetMode="External"/><Relationship Id="rId3" Type="http://schemas.openxmlformats.org/officeDocument/2006/relationships/settings" Target="settings.xml"/><Relationship Id="rId7" Type="http://schemas.openxmlformats.org/officeDocument/2006/relationships/hyperlink" Target="https://www.corriere.it/economia/consumi/20_ottobre_16/covid-italia-abbiamo-abbassato-guardia-dimostra-questo-dato-34b22d92-0f99-11eb-8d21-ff516c396863.shtml" TargetMode="External"/><Relationship Id="rId12" Type="http://schemas.openxmlformats.org/officeDocument/2006/relationships/hyperlink" Target="https://www.corriere.it/speciale/esteri/2020/mappa-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rriere.it/cronache/20_ottobre_26/farmaci-001c6c6e-1787-11eb-a554-aa444d891737.shtml" TargetMode="External"/><Relationship Id="rId5" Type="http://schemas.openxmlformats.org/officeDocument/2006/relationships/hyperlink" Target="https://www.corriere.it/economia" TargetMode="External"/><Relationship Id="rId15" Type="http://schemas.openxmlformats.org/officeDocument/2006/relationships/hyperlink" Target="https://www.corriere.it/speciale/cronache/2020/coronavirus-esperti/" TargetMode="External"/><Relationship Id="rId10" Type="http://schemas.openxmlformats.org/officeDocument/2006/relationships/hyperlink" Target="https://www.corriere.it/cronache/20_ottobre_26/farmaci-001c6c6e-1787-11eb-a554-aa444d891737.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rriere.it/salute/malattie_infettive/20_marzo_27/coronavirus-italia-protezione-civile-dati-numeri-61b454f2-7041-11ea-82c1-be2d421e9f6b.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1</cp:revision>
  <dcterms:created xsi:type="dcterms:W3CDTF">2020-10-26T17:26:00Z</dcterms:created>
  <dcterms:modified xsi:type="dcterms:W3CDTF">2020-10-26T17:27:00Z</dcterms:modified>
</cp:coreProperties>
</file>