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561" w:rsidRDefault="002A2967">
      <w:r>
        <w:t>GRUPP</w:t>
      </w:r>
      <w:r w:rsidR="00263DF2">
        <w:t>I</w:t>
      </w:r>
      <w:r>
        <w:t xml:space="preserve"> </w:t>
      </w:r>
      <w:r w:rsidR="00263DF2">
        <w:t xml:space="preserve">ORCHID </w:t>
      </w:r>
    </w:p>
    <w:p w:rsidR="002A2967" w:rsidRDefault="002A2967"/>
    <w:p w:rsidR="002A2967" w:rsidRDefault="00263DF2" w:rsidP="00760CB7">
      <w:pPr>
        <w:jc w:val="both"/>
      </w:pPr>
      <w:r>
        <w:t>I</w:t>
      </w:r>
      <w:r w:rsidR="00AD1ED5">
        <w:t>l</w:t>
      </w:r>
      <w:r w:rsidR="002A2967">
        <w:t xml:space="preserve"> prossim</w:t>
      </w:r>
      <w:r w:rsidR="00AD1ED5">
        <w:t>o</w:t>
      </w:r>
      <w:r w:rsidR="002A2967">
        <w:t xml:space="preserve"> episod</w:t>
      </w:r>
      <w:r w:rsidR="00AD1ED5">
        <w:t>io</w:t>
      </w:r>
      <w:r w:rsidR="002A2967">
        <w:t xml:space="preserve"> </w:t>
      </w:r>
      <w:r>
        <w:t xml:space="preserve">della dottoressa </w:t>
      </w:r>
      <w:proofErr w:type="spellStart"/>
      <w:r>
        <w:t>Orchid</w:t>
      </w:r>
      <w:proofErr w:type="spellEnd"/>
      <w:r>
        <w:t xml:space="preserve"> ci porter</w:t>
      </w:r>
      <w:r w:rsidR="00AD1ED5">
        <w:t>à</w:t>
      </w:r>
      <w:r>
        <w:t xml:space="preserve"> a</w:t>
      </w:r>
      <w:r w:rsidR="002A2967">
        <w:t xml:space="preserve"> riflettere su</w:t>
      </w:r>
      <w:r w:rsidR="00A43876">
        <w:t>l</w:t>
      </w:r>
      <w:r>
        <w:t>la disciplina e su</w:t>
      </w:r>
      <w:r w:rsidR="00AD1ED5">
        <w:t xml:space="preserve">i limiti di un’altra </w:t>
      </w:r>
      <w:r>
        <w:t>causa di giustificazione</w:t>
      </w:r>
      <w:r w:rsidR="00AD1ED5">
        <w:t>: quella del consenso dell’avente diritto (art. 50 c.p.).</w:t>
      </w:r>
    </w:p>
    <w:p w:rsidR="002A2967" w:rsidRDefault="002A2967"/>
    <w:p w:rsidR="002A2967" w:rsidRDefault="002A2967">
      <w:r>
        <w:t>Chi volesse portarsi avanti nella lettura del manuale troverà trattati questi argomenti:</w:t>
      </w:r>
    </w:p>
    <w:p w:rsidR="00AD1ED5" w:rsidRDefault="00AD1ED5" w:rsidP="00AD1ED5">
      <w:pPr>
        <w:pStyle w:val="Paragrafoelenco"/>
        <w:numPr>
          <w:ilvl w:val="0"/>
          <w:numId w:val="1"/>
        </w:numPr>
      </w:pPr>
      <w:r>
        <w:t xml:space="preserve">nei Capitoli 1 e 3 della Parte IV (Cause di giustificazione) del manuale di </w:t>
      </w:r>
      <w:proofErr w:type="spellStart"/>
      <w:r>
        <w:t>Pulitanò</w:t>
      </w:r>
      <w:proofErr w:type="spellEnd"/>
      <w:r>
        <w:t>;</w:t>
      </w:r>
    </w:p>
    <w:p w:rsidR="00AD1ED5" w:rsidRDefault="00AD1ED5" w:rsidP="00AD1ED5">
      <w:pPr>
        <w:pStyle w:val="Paragrafoelenco"/>
        <w:numPr>
          <w:ilvl w:val="0"/>
          <w:numId w:val="1"/>
        </w:numPr>
      </w:pPr>
      <w:r>
        <w:t>nel Capitolo VII §§ 1 e 3 della Sezione III (Il reato) del manuale di Marinucci, Dolcini, Gatta</w:t>
      </w:r>
      <w:r w:rsidR="00E457B4">
        <w:t>;</w:t>
      </w:r>
    </w:p>
    <w:p w:rsidR="00E457B4" w:rsidRDefault="00E457B4" w:rsidP="00E457B4">
      <w:pPr>
        <w:pStyle w:val="Paragrafoelenco"/>
        <w:numPr>
          <w:ilvl w:val="0"/>
          <w:numId w:val="1"/>
        </w:numPr>
      </w:pPr>
      <w:r>
        <w:t xml:space="preserve">per le lesioni personali, v. Capitolo 4 della Parte I (Tutela della vita e della integrità fisica) del manuale di parte speciale a cura di </w:t>
      </w:r>
      <w:proofErr w:type="spellStart"/>
      <w:r>
        <w:t>Pulitanò</w:t>
      </w:r>
      <w:proofErr w:type="spellEnd"/>
      <w:r>
        <w:t>;</w:t>
      </w:r>
    </w:p>
    <w:p w:rsidR="00E457B4" w:rsidRDefault="00E457B4" w:rsidP="004D5D34">
      <w:pPr>
        <w:pStyle w:val="Paragrafoelenco"/>
        <w:numPr>
          <w:ilvl w:val="0"/>
          <w:numId w:val="1"/>
        </w:numPr>
      </w:pPr>
      <w:r>
        <w:t xml:space="preserve">per la violazione di corrispondenza, v. Sezione 2 del Capitolo 1 della Parte V (Tutela della famiglia e della </w:t>
      </w:r>
      <w:r>
        <w:rPr>
          <w:i/>
          <w:iCs/>
        </w:rPr>
        <w:t>privacy</w:t>
      </w:r>
      <w:r>
        <w:t xml:space="preserve">) del manuale di parte speciale a cura di </w:t>
      </w:r>
      <w:proofErr w:type="spellStart"/>
      <w:r>
        <w:t>Pulitanò</w:t>
      </w:r>
      <w:proofErr w:type="spellEnd"/>
      <w:r w:rsidR="004D5D34">
        <w:t>.</w:t>
      </w:r>
      <w:bookmarkStart w:id="0" w:name="_GoBack"/>
      <w:bookmarkEnd w:id="0"/>
    </w:p>
    <w:p w:rsidR="002A2967" w:rsidRDefault="002A2967" w:rsidP="002A2967">
      <w:pPr>
        <w:pStyle w:val="Paragrafoelenco"/>
      </w:pPr>
    </w:p>
    <w:p w:rsidR="002A2967" w:rsidRDefault="002A2967" w:rsidP="002A2967">
      <w:r>
        <w:t>Buon lavoro!</w:t>
      </w:r>
    </w:p>
    <w:sectPr w:rsidR="002A2967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837"/>
    <w:multiLevelType w:val="hybridMultilevel"/>
    <w:tmpl w:val="19C6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67"/>
    <w:rsid w:val="00263DF2"/>
    <w:rsid w:val="002A2967"/>
    <w:rsid w:val="002F3C7D"/>
    <w:rsid w:val="004D5D34"/>
    <w:rsid w:val="0055404D"/>
    <w:rsid w:val="00760CB7"/>
    <w:rsid w:val="00801FFA"/>
    <w:rsid w:val="00856535"/>
    <w:rsid w:val="009728CE"/>
    <w:rsid w:val="009B3D4D"/>
    <w:rsid w:val="009B695F"/>
    <w:rsid w:val="00A43876"/>
    <w:rsid w:val="00AD1ED5"/>
    <w:rsid w:val="00AE4370"/>
    <w:rsid w:val="00E457B4"/>
    <w:rsid w:val="00E66138"/>
    <w:rsid w:val="00F5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FC999"/>
  <w14:defaultImageDpi w14:val="32767"/>
  <w15:chartTrackingRefBased/>
  <w15:docId w15:val="{AF08F296-2FDA-2A45-B680-422B03D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16</cp:revision>
  <dcterms:created xsi:type="dcterms:W3CDTF">2020-10-16T10:37:00Z</dcterms:created>
  <dcterms:modified xsi:type="dcterms:W3CDTF">2020-11-21T13:22:00Z</dcterms:modified>
</cp:coreProperties>
</file>