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B65F" w14:textId="77777777" w:rsidR="0000218F" w:rsidRPr="00723A39" w:rsidRDefault="00B47DC8">
      <w:pPr>
        <w:spacing w:after="0" w:line="259" w:lineRule="auto"/>
        <w:ind w:left="0" w:right="46" w:firstLine="0"/>
        <w:jc w:val="center"/>
        <w:rPr>
          <w:rFonts w:ascii="Arial Black" w:hAnsi="Arial Black"/>
          <w:color w:val="auto"/>
          <w:sz w:val="16"/>
          <w:szCs w:val="16"/>
        </w:rPr>
      </w:pPr>
      <w:r w:rsidRPr="00723A39">
        <w:rPr>
          <w:rFonts w:ascii="Arial Black" w:eastAsia="Calibri" w:hAnsi="Arial Black" w:cs="Calibri"/>
          <w:color w:val="auto"/>
          <w:sz w:val="36"/>
          <w:szCs w:val="16"/>
        </w:rPr>
        <w:t xml:space="preserve">Glossario per l’esame di Psicometria </w:t>
      </w:r>
    </w:p>
    <w:p w14:paraId="3FAF3626" w14:textId="7EC94E0A" w:rsidR="0000218F" w:rsidRPr="00723A39" w:rsidRDefault="00B47DC8">
      <w:pPr>
        <w:spacing w:after="158" w:line="259" w:lineRule="auto"/>
        <w:ind w:left="0" w:right="53" w:firstLine="0"/>
        <w:jc w:val="center"/>
        <w:rPr>
          <w:rFonts w:ascii="Arial Black" w:hAnsi="Arial Black"/>
          <w:color w:val="FF0000"/>
        </w:rPr>
      </w:pPr>
      <w:r w:rsidRPr="00723A39">
        <w:rPr>
          <w:rFonts w:ascii="Arial Black" w:eastAsia="Calibri" w:hAnsi="Arial Black" w:cs="Calibri"/>
          <w:color w:val="FF0000"/>
        </w:rPr>
        <w:t xml:space="preserve">Versione </w:t>
      </w:r>
      <w:r w:rsidR="003A2087" w:rsidRPr="00723A39">
        <w:rPr>
          <w:rFonts w:ascii="Arial Black" w:eastAsia="Calibri" w:hAnsi="Arial Black" w:cs="Calibri"/>
          <w:color w:val="FF0000"/>
        </w:rPr>
        <w:t>novembre</w:t>
      </w:r>
      <w:r w:rsidR="00884851" w:rsidRPr="00723A39">
        <w:rPr>
          <w:rFonts w:ascii="Arial Black" w:eastAsia="Calibri" w:hAnsi="Arial Black" w:cs="Calibri"/>
          <w:color w:val="FF0000"/>
        </w:rPr>
        <w:t xml:space="preserve"> 2020</w:t>
      </w:r>
      <w:r w:rsidRPr="00723A39">
        <w:rPr>
          <w:rFonts w:ascii="Arial Black" w:eastAsia="Calibri" w:hAnsi="Arial Black" w:cs="Calibri"/>
          <w:color w:val="FF0000"/>
        </w:rPr>
        <w:t xml:space="preserve"> </w:t>
      </w:r>
    </w:p>
    <w:p w14:paraId="5477B1CD" w14:textId="77777777" w:rsidR="000B7FEC" w:rsidRDefault="00B47DC8" w:rsidP="000B7FEC">
      <w:pPr>
        <w:spacing w:after="130" w:line="259" w:lineRule="auto"/>
        <w:ind w:left="0" w:firstLine="0"/>
        <w:rPr>
          <w:rFonts w:ascii="Century Schoolbook" w:eastAsia="Calibri" w:hAnsi="Century Schoolbook"/>
          <w:color w:val="auto"/>
        </w:rPr>
      </w:pPr>
      <w:r w:rsidRPr="000B7FEC">
        <w:rPr>
          <w:rFonts w:ascii="Century Schoolbook" w:eastAsia="Calibri" w:hAnsi="Century Schoolbook"/>
          <w:color w:val="auto"/>
        </w:rPr>
        <w:t>Spiega ciascuna definizione con circa 20 parole.  Le conoscenze procedurali di SPSS</w:t>
      </w:r>
      <w:r w:rsidR="00FA4E44" w:rsidRPr="000B7FEC">
        <w:rPr>
          <w:rFonts w:ascii="Century Schoolbook" w:eastAsia="Calibri" w:hAnsi="Century Schoolbook"/>
          <w:color w:val="auto"/>
        </w:rPr>
        <w:t xml:space="preserve">, </w:t>
      </w:r>
      <w:r w:rsidR="0091448F" w:rsidRPr="000B7FEC">
        <w:rPr>
          <w:rFonts w:ascii="Century Schoolbook" w:eastAsia="Calibri" w:hAnsi="Century Schoolbook"/>
          <w:color w:val="auto"/>
        </w:rPr>
        <w:t>elencate nella seconda parte</w:t>
      </w:r>
      <w:r w:rsidR="00FA4E44" w:rsidRPr="000B7FEC">
        <w:rPr>
          <w:rFonts w:ascii="Century Schoolbook" w:eastAsia="Calibri" w:hAnsi="Century Schoolbook"/>
          <w:color w:val="auto"/>
        </w:rPr>
        <w:t>, non richiedono una definizione teorica ma devono</w:t>
      </w:r>
      <w:r w:rsidR="00253347" w:rsidRPr="000B7FEC">
        <w:rPr>
          <w:rFonts w:ascii="Century Schoolbook" w:eastAsia="Calibri" w:hAnsi="Century Schoolbook"/>
          <w:color w:val="auto"/>
        </w:rPr>
        <w:t xml:space="preserve"> -o dovrebbero -</w:t>
      </w:r>
      <w:r w:rsidR="00FA4E44" w:rsidRPr="000B7FEC">
        <w:rPr>
          <w:rFonts w:ascii="Century Schoolbook" w:eastAsia="Calibri" w:hAnsi="Century Schoolbook"/>
          <w:color w:val="auto"/>
        </w:rPr>
        <w:t xml:space="preserve"> essere conosciute per l’esame</w:t>
      </w:r>
      <w:r w:rsidR="00253347" w:rsidRPr="000B7FEC">
        <w:rPr>
          <w:rFonts w:ascii="Century Schoolbook" w:eastAsia="Calibri" w:hAnsi="Century Schoolbook"/>
          <w:color w:val="auto"/>
        </w:rPr>
        <w:t>.</w:t>
      </w:r>
    </w:p>
    <w:p w14:paraId="274AEB47" w14:textId="7FFE28FF" w:rsidR="00884851" w:rsidRPr="000B7FEC" w:rsidRDefault="00B47DC8" w:rsidP="000B7FEC">
      <w:pPr>
        <w:spacing w:after="130" w:line="259" w:lineRule="auto"/>
        <w:ind w:left="0" w:firstLine="0"/>
        <w:rPr>
          <w:rFonts w:ascii="Century Schoolbook" w:eastAsia="Verdana" w:hAnsi="Century Schoolbook" w:cs="Verdana"/>
          <w:color w:val="auto"/>
        </w:rPr>
      </w:pPr>
      <w:r w:rsidRPr="000B7FEC">
        <w:rPr>
          <w:rFonts w:ascii="Century Schoolbook" w:eastAsia="Verdana" w:hAnsi="Century Schoolbook" w:cs="Verdana"/>
          <w:color w:val="auto"/>
        </w:rPr>
        <w:t xml:space="preserve">Nota: ANOVA (Analisi della varianza) TDC (tavola di contingenza) VD (variabile dipendente) VI (variabile indipendente) AFE (Analisi fattoriale Esplorativa). </w:t>
      </w:r>
    </w:p>
    <w:p w14:paraId="0B385CF4" w14:textId="52A09670" w:rsidR="00FA4E44" w:rsidRDefault="00FA4E44" w:rsidP="00FA4E44"/>
    <w:p w14:paraId="37C6DE8C" w14:textId="5A291C6E" w:rsidR="00FA4E44" w:rsidRDefault="00FA4E44" w:rsidP="00723A39">
      <w:pPr>
        <w:pStyle w:val="Paragrafoelenco"/>
        <w:numPr>
          <w:ilvl w:val="0"/>
          <w:numId w:val="20"/>
        </w:numPr>
      </w:pPr>
      <w:r w:rsidRPr="00723A39">
        <w:rPr>
          <w:rFonts w:ascii="Arial Black" w:hAnsi="Arial Black"/>
          <w:color w:val="auto"/>
        </w:rPr>
        <w:t>Concetti generali, misure di variabilità e dispersione</w:t>
      </w:r>
    </w:p>
    <w:p w14:paraId="75B83B46" w14:textId="77777777" w:rsidR="00FA4E44" w:rsidRDefault="00FA4E44" w:rsidP="00FA4E44"/>
    <w:p w14:paraId="15175C4F" w14:textId="28E3D007" w:rsidR="00FA4E44" w:rsidRDefault="00FA4E44" w:rsidP="003459C1">
      <w:pPr>
        <w:pStyle w:val="Paragrafoelenco"/>
        <w:numPr>
          <w:ilvl w:val="0"/>
          <w:numId w:val="10"/>
        </w:numPr>
      </w:pPr>
      <w:r>
        <w:t>Definizione di percentile e decile</w:t>
      </w:r>
    </w:p>
    <w:p w14:paraId="139F6C53" w14:textId="5154BE06" w:rsidR="00FA4E44" w:rsidRPr="002B3BC6" w:rsidRDefault="00FA4E44" w:rsidP="003459C1">
      <w:pPr>
        <w:pStyle w:val="Paragrafoelenco"/>
        <w:numPr>
          <w:ilvl w:val="0"/>
          <w:numId w:val="10"/>
        </w:numPr>
      </w:pPr>
      <w:r>
        <w:t>S</w:t>
      </w:r>
      <w:r w:rsidRPr="002B3BC6">
        <w:t xml:space="preserve">ignificatività di un coefficiente di correlazione </w:t>
      </w:r>
    </w:p>
    <w:p w14:paraId="660B6CE3" w14:textId="77777777" w:rsidR="00FA4E44" w:rsidRPr="002B3BC6" w:rsidRDefault="00FA4E44" w:rsidP="003459C1">
      <w:pPr>
        <w:pStyle w:val="Paragrafoelenco"/>
        <w:numPr>
          <w:ilvl w:val="0"/>
          <w:numId w:val="10"/>
        </w:numPr>
      </w:pPr>
      <w:r w:rsidRPr="002B3BC6">
        <w:t xml:space="preserve">Ipotesi nulla per un coefficiente di correlazione </w:t>
      </w:r>
    </w:p>
    <w:p w14:paraId="5F5D3E45" w14:textId="77777777" w:rsidR="00FA4E44" w:rsidRPr="002B3BC6" w:rsidRDefault="00FA4E44" w:rsidP="003459C1">
      <w:pPr>
        <w:pStyle w:val="Paragrafoelenco"/>
        <w:numPr>
          <w:ilvl w:val="0"/>
          <w:numId w:val="10"/>
        </w:numPr>
      </w:pPr>
      <w:r w:rsidRPr="002B3BC6">
        <w:t xml:space="preserve">Definizione di covarianza di due variabili </w:t>
      </w:r>
    </w:p>
    <w:p w14:paraId="3462BD6D" w14:textId="77777777" w:rsidR="00FA4E44" w:rsidRPr="002B3BC6" w:rsidRDefault="00FA4E44" w:rsidP="003459C1">
      <w:pPr>
        <w:pStyle w:val="Paragrafoelenco"/>
        <w:numPr>
          <w:ilvl w:val="0"/>
          <w:numId w:val="10"/>
        </w:numPr>
      </w:pPr>
      <w:r w:rsidRPr="002B3BC6">
        <w:t xml:space="preserve">Definizione di intervallo di fiducia al 60% per una media </w:t>
      </w:r>
    </w:p>
    <w:p w14:paraId="4B09CB19" w14:textId="608A715F" w:rsidR="00FA4E44" w:rsidRPr="002B3BC6" w:rsidRDefault="00FA4E44" w:rsidP="003459C1">
      <w:pPr>
        <w:pStyle w:val="Paragrafoelenco"/>
        <w:numPr>
          <w:ilvl w:val="0"/>
          <w:numId w:val="10"/>
        </w:numPr>
      </w:pPr>
      <w:r w:rsidRPr="002B3BC6">
        <w:t xml:space="preserve">Tipi di </w:t>
      </w:r>
      <w:r w:rsidR="00E06682">
        <w:t>r</w:t>
      </w:r>
      <w:r w:rsidRPr="002B3BC6">
        <w:t xml:space="preserve">esidui studiati nel corso di Psicometria </w:t>
      </w:r>
    </w:p>
    <w:p w14:paraId="51C16961" w14:textId="0B920271" w:rsidR="00FA4E44" w:rsidRDefault="00FA4E44" w:rsidP="003459C1">
      <w:pPr>
        <w:pStyle w:val="Paragrafoelenco"/>
        <w:numPr>
          <w:ilvl w:val="0"/>
          <w:numId w:val="10"/>
        </w:numPr>
      </w:pPr>
      <w:r w:rsidRPr="002B3BC6">
        <w:t xml:space="preserve">Relazione fra una VC normale standardizzata e una VC chi quadrato con 1 grado di libertà </w:t>
      </w:r>
    </w:p>
    <w:p w14:paraId="1378A3B7" w14:textId="77777777" w:rsidR="003459C1" w:rsidRDefault="003459C1" w:rsidP="00FA4E44"/>
    <w:p w14:paraId="0FC42A90" w14:textId="7704F1DA" w:rsidR="003459C1" w:rsidRDefault="003459C1" w:rsidP="00723A39">
      <w:pPr>
        <w:pStyle w:val="Paragrafoelenco"/>
        <w:numPr>
          <w:ilvl w:val="0"/>
          <w:numId w:val="20"/>
        </w:numPr>
      </w:pPr>
      <w:r w:rsidRPr="00723A39">
        <w:rPr>
          <w:rFonts w:ascii="Arial Black" w:hAnsi="Arial Black"/>
          <w:color w:val="auto"/>
        </w:rPr>
        <w:t>Test del chi quadrato</w:t>
      </w:r>
    </w:p>
    <w:p w14:paraId="1760B9DC" w14:textId="77777777" w:rsidR="003459C1" w:rsidRDefault="003459C1" w:rsidP="003459C1"/>
    <w:p w14:paraId="677329BD" w14:textId="3CB6437D" w:rsidR="003459C1" w:rsidRPr="002B3BC6" w:rsidRDefault="003459C1" w:rsidP="003459C1">
      <w:pPr>
        <w:pStyle w:val="Paragrafoelenco"/>
        <w:numPr>
          <w:ilvl w:val="0"/>
          <w:numId w:val="10"/>
        </w:numPr>
      </w:pPr>
      <w:r w:rsidRPr="002B3BC6">
        <w:t xml:space="preserve">Definizione di variabile detta chi quadrato </w:t>
      </w:r>
    </w:p>
    <w:p w14:paraId="48151B8A" w14:textId="77777777" w:rsidR="003459C1" w:rsidRPr="002B3BC6" w:rsidRDefault="003459C1" w:rsidP="003459C1">
      <w:pPr>
        <w:pStyle w:val="Paragrafoelenco"/>
        <w:numPr>
          <w:ilvl w:val="0"/>
          <w:numId w:val="10"/>
        </w:numPr>
      </w:pPr>
      <w:r w:rsidRPr="002B3BC6">
        <w:t xml:space="preserve">Definizione di gradi di libertà in una tabella del chi quadrato </w:t>
      </w:r>
    </w:p>
    <w:p w14:paraId="3FB40EAF" w14:textId="1E2ED2E1" w:rsidR="000B7FEC" w:rsidRDefault="000B7FEC" w:rsidP="000B7FEC">
      <w:pPr>
        <w:pStyle w:val="Paragrafoelenco"/>
        <w:numPr>
          <w:ilvl w:val="0"/>
          <w:numId w:val="10"/>
        </w:numPr>
      </w:pPr>
      <w:r w:rsidRPr="002B3BC6">
        <w:t>Definizione di ipotesi di indipendenza</w:t>
      </w:r>
      <w:r>
        <w:t xml:space="preserve"> (ipotesi nulla)</w:t>
      </w:r>
      <w:r w:rsidRPr="002B3BC6">
        <w:t xml:space="preserve"> in una TDC </w:t>
      </w:r>
    </w:p>
    <w:p w14:paraId="6CCE5BD7" w14:textId="77777777" w:rsidR="003459C1" w:rsidRPr="002B3BC6" w:rsidRDefault="003459C1" w:rsidP="003459C1">
      <w:pPr>
        <w:pStyle w:val="Paragrafoelenco"/>
        <w:numPr>
          <w:ilvl w:val="0"/>
          <w:numId w:val="10"/>
        </w:numPr>
      </w:pPr>
      <w:r w:rsidRPr="002B3BC6">
        <w:t xml:space="preserve">Definizione di valore critico del chi quadrato </w:t>
      </w:r>
    </w:p>
    <w:p w14:paraId="43A637B9" w14:textId="77777777" w:rsidR="003459C1" w:rsidRPr="002B3BC6" w:rsidRDefault="003459C1" w:rsidP="003459C1">
      <w:pPr>
        <w:pStyle w:val="Paragrafoelenco"/>
        <w:numPr>
          <w:ilvl w:val="0"/>
          <w:numId w:val="10"/>
        </w:numPr>
      </w:pPr>
      <w:r w:rsidRPr="002B3BC6">
        <w:t xml:space="preserve">Definizione di totali marginali in una TDC </w:t>
      </w:r>
    </w:p>
    <w:p w14:paraId="1673252C" w14:textId="77777777" w:rsidR="000B7FEC" w:rsidRDefault="000B7FEC" w:rsidP="000B7FEC">
      <w:pPr>
        <w:pStyle w:val="Paragrafoelenco"/>
        <w:numPr>
          <w:ilvl w:val="0"/>
          <w:numId w:val="10"/>
        </w:numPr>
      </w:pPr>
      <w:r w:rsidRPr="002B3BC6">
        <w:t>Definizione di residuo standardizzato in una tavola di contingenza</w:t>
      </w:r>
    </w:p>
    <w:p w14:paraId="5BC5B383" w14:textId="77777777" w:rsidR="003459C1" w:rsidRPr="002B3BC6" w:rsidRDefault="003459C1" w:rsidP="003459C1">
      <w:pPr>
        <w:pStyle w:val="Paragrafoelenco"/>
        <w:numPr>
          <w:ilvl w:val="0"/>
          <w:numId w:val="10"/>
        </w:numPr>
      </w:pPr>
      <w:r w:rsidRPr="002B3BC6">
        <w:t xml:space="preserve">Differenze fra residui e residui standardizzati in una TDC </w:t>
      </w:r>
    </w:p>
    <w:p w14:paraId="0A71D7F2" w14:textId="4C760A4C" w:rsidR="003459C1" w:rsidRDefault="003459C1" w:rsidP="003459C1"/>
    <w:p w14:paraId="6775E5F7" w14:textId="77777777" w:rsidR="003459C1" w:rsidRDefault="003459C1" w:rsidP="003459C1"/>
    <w:p w14:paraId="1FF69521" w14:textId="37552240" w:rsidR="00FA4E44" w:rsidRDefault="00723A39" w:rsidP="00723A39">
      <w:pPr>
        <w:pStyle w:val="Paragrafoelenco"/>
        <w:numPr>
          <w:ilvl w:val="0"/>
          <w:numId w:val="20"/>
        </w:numPr>
      </w:pPr>
      <w:r w:rsidRPr="00723A39">
        <w:rPr>
          <w:rFonts w:ascii="Arial Black" w:hAnsi="Arial Black"/>
          <w:color w:val="auto"/>
        </w:rPr>
        <w:t xml:space="preserve">   </w:t>
      </w:r>
      <w:r w:rsidR="00FA4E44" w:rsidRPr="00723A39">
        <w:rPr>
          <w:rFonts w:ascii="Arial Black" w:hAnsi="Arial Black"/>
          <w:color w:val="auto"/>
        </w:rPr>
        <w:t xml:space="preserve">Analisi di regressione </w:t>
      </w:r>
    </w:p>
    <w:p w14:paraId="63366023" w14:textId="77777777" w:rsidR="00FA4E44" w:rsidRPr="002B3BC6" w:rsidRDefault="00FA4E44" w:rsidP="00FA4E44"/>
    <w:p w14:paraId="5D356D6A" w14:textId="77777777" w:rsidR="008666DD" w:rsidRPr="002B3BC6" w:rsidRDefault="008666DD" w:rsidP="00723A39">
      <w:pPr>
        <w:pStyle w:val="Paragrafoelenco"/>
        <w:numPr>
          <w:ilvl w:val="0"/>
          <w:numId w:val="10"/>
        </w:numPr>
      </w:pPr>
      <w:r w:rsidRPr="002B3BC6">
        <w:t xml:space="preserve">Differenza fra VD e VI in un’equazione di regressione </w:t>
      </w:r>
    </w:p>
    <w:p w14:paraId="3A187E62" w14:textId="77777777" w:rsidR="00363343" w:rsidRPr="002B3BC6" w:rsidRDefault="00363343" w:rsidP="00723A39">
      <w:pPr>
        <w:pStyle w:val="Paragrafoelenco"/>
        <w:numPr>
          <w:ilvl w:val="0"/>
          <w:numId w:val="10"/>
        </w:numPr>
      </w:pPr>
      <w:r w:rsidRPr="002B3BC6">
        <w:t xml:space="preserve">Spiegazione della definizione di retta dei minimi quadrati </w:t>
      </w:r>
    </w:p>
    <w:p w14:paraId="78C5A2F3" w14:textId="59EF1FD4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Definizione di coefficiente B </w:t>
      </w:r>
      <w:r w:rsidR="00363343">
        <w:t xml:space="preserve">e </w:t>
      </w:r>
      <w:r w:rsidR="00363343" w:rsidRPr="002B3BC6">
        <w:t>beta</w:t>
      </w:r>
    </w:p>
    <w:p w14:paraId="09D8CF80" w14:textId="77777777" w:rsidR="008666DD" w:rsidRPr="002B3BC6" w:rsidRDefault="008666DD" w:rsidP="00723A39">
      <w:pPr>
        <w:pStyle w:val="Paragrafoelenco"/>
        <w:numPr>
          <w:ilvl w:val="0"/>
          <w:numId w:val="10"/>
        </w:numPr>
      </w:pPr>
      <w:r w:rsidRPr="002B3BC6">
        <w:t xml:space="preserve">Significatività di un coefficiente B </w:t>
      </w:r>
    </w:p>
    <w:p w14:paraId="5109477A" w14:textId="636E9CE5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Definizione di coefficiente </w:t>
      </w:r>
      <w:r w:rsidR="008666DD">
        <w:t>additivo</w:t>
      </w:r>
      <w:r w:rsidRPr="002B3BC6">
        <w:t xml:space="preserve"> </w:t>
      </w:r>
    </w:p>
    <w:p w14:paraId="07728BF3" w14:textId="77777777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Definizione di coefficiente di correlazione multiplo </w:t>
      </w:r>
    </w:p>
    <w:p w14:paraId="05ACB182" w14:textId="77777777" w:rsidR="008666DD" w:rsidRPr="002B3BC6" w:rsidRDefault="008666DD" w:rsidP="00723A39">
      <w:pPr>
        <w:pStyle w:val="Paragrafoelenco"/>
        <w:numPr>
          <w:ilvl w:val="0"/>
          <w:numId w:val="10"/>
        </w:numPr>
      </w:pPr>
      <w:r w:rsidRPr="002B3BC6">
        <w:t xml:space="preserve">Ipotesi nulla per un’equazione di regressione </w:t>
      </w:r>
    </w:p>
    <w:p w14:paraId="506F9C27" w14:textId="77777777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Definizione di correlazione </w:t>
      </w:r>
      <w:proofErr w:type="spellStart"/>
      <w:r w:rsidRPr="002B3BC6">
        <w:t>semiparziale</w:t>
      </w:r>
      <w:proofErr w:type="spellEnd"/>
      <w:r w:rsidRPr="002B3BC6">
        <w:t xml:space="preserve"> in un’equazione di regressione </w:t>
      </w:r>
    </w:p>
    <w:p w14:paraId="64C66AD1" w14:textId="77777777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Definizione di equazione di regressione multipla  </w:t>
      </w:r>
    </w:p>
    <w:p w14:paraId="14C9B86F" w14:textId="77777777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Definizione di varianza spiegata nella regressione </w:t>
      </w:r>
    </w:p>
    <w:p w14:paraId="19B525DC" w14:textId="6F6F79D8" w:rsidR="00FA4E44" w:rsidRPr="002B3BC6" w:rsidRDefault="00FA4E44" w:rsidP="00723A39">
      <w:pPr>
        <w:pStyle w:val="Paragrafoelenco"/>
        <w:numPr>
          <w:ilvl w:val="0"/>
          <w:numId w:val="10"/>
        </w:numPr>
      </w:pPr>
      <w:r w:rsidRPr="002B3BC6">
        <w:t xml:space="preserve">Differenza fra </w:t>
      </w:r>
      <w:r w:rsidR="008666DD">
        <w:t>r</w:t>
      </w:r>
      <w:r w:rsidR="008666DD" w:rsidRPr="008666DD">
        <w:rPr>
          <w:vertAlign w:val="superscript"/>
        </w:rPr>
        <w:t>2</w:t>
      </w:r>
      <w:r w:rsidR="008666DD">
        <w:t xml:space="preserve"> e R</w:t>
      </w:r>
      <w:r w:rsidR="008666DD" w:rsidRPr="008666DD">
        <w:rPr>
          <w:vertAlign w:val="superscript"/>
        </w:rPr>
        <w:t>2</w:t>
      </w:r>
    </w:p>
    <w:p w14:paraId="701C63A1" w14:textId="4F471E9C" w:rsidR="00AC121C" w:rsidRDefault="00AC121C" w:rsidP="00723A39">
      <w:pPr>
        <w:pStyle w:val="Paragrafoelenco"/>
        <w:numPr>
          <w:ilvl w:val="0"/>
          <w:numId w:val="10"/>
        </w:numPr>
        <w:ind w:left="1418" w:hanging="363"/>
      </w:pPr>
      <w:r w:rsidRPr="002B3BC6">
        <w:t xml:space="preserve">Relazione fra coefficiente di correlazione </w:t>
      </w:r>
      <w:proofErr w:type="spellStart"/>
      <w:r w:rsidRPr="002B3BC6">
        <w:t>semiparziale</w:t>
      </w:r>
      <w:proofErr w:type="spellEnd"/>
      <w:r w:rsidRPr="002B3BC6">
        <w:t xml:space="preserve"> e coefficiente di correlazione multipla</w:t>
      </w:r>
      <w:r>
        <w:t xml:space="preserve"> (ossia   </w:t>
      </w:r>
      <w:proofErr w:type="spellStart"/>
      <w:r>
        <w:t>sr</w:t>
      </w:r>
      <w:r w:rsidRPr="001B599E">
        <w:rPr>
          <w:vertAlign w:val="subscript"/>
        </w:rPr>
        <w:t>y.xw</w:t>
      </w:r>
      <w:proofErr w:type="spellEnd"/>
      <w:r>
        <w:t>, sr</w:t>
      </w:r>
      <w:r w:rsidRPr="001B599E">
        <w:rPr>
          <w:vertAlign w:val="superscript"/>
        </w:rPr>
        <w:t>2</w:t>
      </w:r>
      <w:r w:rsidRPr="001B599E">
        <w:rPr>
          <w:vertAlign w:val="subscript"/>
        </w:rPr>
        <w:t>y.xw</w:t>
      </w:r>
      <w:r w:rsidRPr="00AC121C">
        <w:t xml:space="preserve"> </w:t>
      </w:r>
      <w:proofErr w:type="spellStart"/>
      <w:r>
        <w:t>R</w:t>
      </w:r>
      <w:r w:rsidRPr="001B599E">
        <w:rPr>
          <w:vertAlign w:val="subscript"/>
        </w:rPr>
        <w:t>y.xw</w:t>
      </w:r>
      <w:proofErr w:type="spellEnd"/>
      <w:r w:rsidR="001B599E">
        <w:t>)</w:t>
      </w:r>
    </w:p>
    <w:p w14:paraId="33B6C5CD" w14:textId="055CBEBC" w:rsidR="00AC121C" w:rsidRPr="002B3BC6" w:rsidRDefault="00AC121C" w:rsidP="00723A39">
      <w:pPr>
        <w:pStyle w:val="Paragrafoelenco"/>
        <w:numPr>
          <w:ilvl w:val="0"/>
          <w:numId w:val="10"/>
        </w:numPr>
        <w:ind w:left="1418" w:hanging="363"/>
      </w:pPr>
      <w:r w:rsidRPr="002B3BC6">
        <w:t xml:space="preserve">Differenza fra coefficiente di correlazione </w:t>
      </w:r>
      <w:r w:rsidR="001B599E" w:rsidRPr="002B3BC6">
        <w:t xml:space="preserve">parziale </w:t>
      </w:r>
      <w:r w:rsidR="001B599E">
        <w:t xml:space="preserve">e </w:t>
      </w:r>
      <w:proofErr w:type="spellStart"/>
      <w:r w:rsidRPr="002B3BC6">
        <w:t>semiparziale</w:t>
      </w:r>
      <w:proofErr w:type="spellEnd"/>
      <w:r w:rsidRPr="002B3BC6">
        <w:t xml:space="preserve"> nella regressione multipla</w:t>
      </w:r>
      <w:r>
        <w:t xml:space="preserve"> (ossia </w:t>
      </w:r>
      <w:r w:rsidR="001B599E">
        <w:t xml:space="preserve">    </w:t>
      </w:r>
      <w:proofErr w:type="spellStart"/>
      <w:r w:rsidR="001B599E">
        <w:t>pr</w:t>
      </w:r>
      <w:r w:rsidR="001B599E" w:rsidRPr="00AC121C">
        <w:rPr>
          <w:vertAlign w:val="subscript"/>
        </w:rPr>
        <w:t>y.xw</w:t>
      </w:r>
      <w:proofErr w:type="spellEnd"/>
      <w:r w:rsidR="001B599E" w:rsidRPr="001B599E">
        <w:t xml:space="preserve"> </w:t>
      </w:r>
      <w:r w:rsidR="001B599E">
        <w:t xml:space="preserve">e   </w:t>
      </w:r>
      <w:proofErr w:type="spellStart"/>
      <w:r w:rsidR="001B599E">
        <w:t>sr</w:t>
      </w:r>
      <w:r w:rsidR="001B599E" w:rsidRPr="00AC121C">
        <w:rPr>
          <w:vertAlign w:val="subscript"/>
        </w:rPr>
        <w:t>y.xw</w:t>
      </w:r>
      <w:proofErr w:type="spellEnd"/>
      <w:r w:rsidRPr="002B3BC6">
        <w:t>)</w:t>
      </w:r>
      <w:r>
        <w:rPr>
          <w:vertAlign w:val="superscript"/>
        </w:rPr>
        <w:t xml:space="preserve">  </w:t>
      </w:r>
    </w:p>
    <w:p w14:paraId="557A30DA" w14:textId="2BD18404" w:rsidR="00FA4E44" w:rsidRPr="002B3BC6" w:rsidRDefault="00FA4E44" w:rsidP="00723A39">
      <w:pPr>
        <w:pStyle w:val="Paragrafoelenco"/>
        <w:numPr>
          <w:ilvl w:val="0"/>
          <w:numId w:val="10"/>
        </w:numPr>
        <w:ind w:left="1418" w:hanging="363"/>
      </w:pPr>
      <w:r w:rsidRPr="002B3BC6">
        <w:t>Differenza fra R quadrato e R quadrato aggiustato</w:t>
      </w:r>
      <w:r w:rsidR="001B599E">
        <w:t>/</w:t>
      </w:r>
      <w:r w:rsidRPr="002B3BC6">
        <w:t>corretto</w:t>
      </w:r>
      <w:r w:rsidR="001B599E">
        <w:t xml:space="preserve"> (ossia R</w:t>
      </w:r>
      <w:r w:rsidR="001B599E" w:rsidRPr="001B599E">
        <w:rPr>
          <w:vertAlign w:val="superscript"/>
        </w:rPr>
        <w:t>2</w:t>
      </w:r>
      <w:r w:rsidR="001B599E">
        <w:rPr>
          <w:vertAlign w:val="superscript"/>
        </w:rPr>
        <w:t xml:space="preserve">    </w:t>
      </w:r>
      <w:r w:rsidR="001B599E">
        <w:t>e R</w:t>
      </w:r>
      <w:r w:rsidR="001B599E" w:rsidRPr="001B599E">
        <w:rPr>
          <w:vertAlign w:val="superscript"/>
        </w:rPr>
        <w:t>2</w:t>
      </w:r>
      <w:r w:rsidR="001B599E">
        <w:rPr>
          <w:vertAlign w:val="superscript"/>
        </w:rPr>
        <w:t xml:space="preserve"> </w:t>
      </w:r>
      <w:r w:rsidR="001B599E">
        <w:t>agg.</w:t>
      </w:r>
      <w:r w:rsidRPr="002B3BC6">
        <w:t xml:space="preserve">) </w:t>
      </w:r>
    </w:p>
    <w:p w14:paraId="0A468CF5" w14:textId="77777777" w:rsidR="00363343" w:rsidRPr="002B3BC6" w:rsidRDefault="00363343" w:rsidP="00723A39">
      <w:pPr>
        <w:pStyle w:val="Paragrafoelenco"/>
        <w:numPr>
          <w:ilvl w:val="0"/>
          <w:numId w:val="10"/>
        </w:numPr>
      </w:pPr>
      <w:r w:rsidRPr="002B3BC6">
        <w:t xml:space="preserve">Definizione di residui nella regressione </w:t>
      </w:r>
    </w:p>
    <w:p w14:paraId="2E84AC47" w14:textId="77777777" w:rsidR="00723A39" w:rsidRDefault="00FA4E44" w:rsidP="00723A39">
      <w:pPr>
        <w:pStyle w:val="Paragrafoelenco"/>
        <w:numPr>
          <w:ilvl w:val="0"/>
          <w:numId w:val="10"/>
        </w:numPr>
      </w:pPr>
      <w:r w:rsidRPr="002B3BC6">
        <w:t>D</w:t>
      </w:r>
      <w:r w:rsidR="00363343">
        <w:t>efinizione di varianza spiegata e varianza di errore</w:t>
      </w:r>
    </w:p>
    <w:p w14:paraId="710BDAB6" w14:textId="586C2D2C" w:rsidR="00723A39" w:rsidRDefault="00723A39" w:rsidP="00723A39">
      <w:pPr>
        <w:pStyle w:val="Paragrafoelenco"/>
        <w:numPr>
          <w:ilvl w:val="0"/>
          <w:numId w:val="10"/>
        </w:numPr>
      </w:pPr>
      <w:r>
        <w:t>Dif</w:t>
      </w:r>
      <w:r w:rsidRPr="002B3BC6">
        <w:t>ferenz</w:t>
      </w:r>
      <w:r>
        <w:t>a</w:t>
      </w:r>
      <w:r w:rsidRPr="002B3BC6">
        <w:t xml:space="preserve"> fra residui e residui standardizzati in una regression</w:t>
      </w:r>
      <w:r>
        <w:t>e</w:t>
      </w:r>
    </w:p>
    <w:p w14:paraId="03FFBE29" w14:textId="77777777" w:rsidR="00723A39" w:rsidRPr="002B3BC6" w:rsidRDefault="00723A39" w:rsidP="00723A39">
      <w:pPr>
        <w:pStyle w:val="Paragrafoelenco"/>
        <w:ind w:left="1560" w:firstLine="0"/>
      </w:pPr>
    </w:p>
    <w:p w14:paraId="314E0594" w14:textId="77777777" w:rsidR="000B7FEC" w:rsidRDefault="000B7FEC" w:rsidP="000B7FEC"/>
    <w:p w14:paraId="73663272" w14:textId="330C46E2" w:rsidR="00FA4E44" w:rsidRDefault="00723A39" w:rsidP="00FA4E44">
      <w:r>
        <w:rPr>
          <w:rFonts w:ascii="Arial Black" w:hAnsi="Arial Black"/>
          <w:color w:val="auto"/>
        </w:rPr>
        <w:lastRenderedPageBreak/>
        <w:t xml:space="preserve">4 - </w:t>
      </w:r>
      <w:r w:rsidR="00FA4E44">
        <w:rPr>
          <w:rFonts w:ascii="Arial Black" w:hAnsi="Arial Black"/>
          <w:color w:val="auto"/>
        </w:rPr>
        <w:t xml:space="preserve">Analisi della varianza-ANOVA </w:t>
      </w:r>
    </w:p>
    <w:p w14:paraId="5F93BF3E" w14:textId="77777777" w:rsidR="00FA4E44" w:rsidRPr="002B3BC6" w:rsidRDefault="00FA4E44" w:rsidP="00FA4E44"/>
    <w:p w14:paraId="0964056B" w14:textId="77777777" w:rsidR="000B7FEC" w:rsidRPr="002B3BC6" w:rsidRDefault="000B7FEC" w:rsidP="000B7FEC">
      <w:pPr>
        <w:pStyle w:val="Paragrafoelenco"/>
        <w:numPr>
          <w:ilvl w:val="0"/>
          <w:numId w:val="10"/>
        </w:numPr>
      </w:pPr>
      <w:r w:rsidRPr="002B3BC6">
        <w:t xml:space="preserve">Differenza fra VD e VI in un’analisi della varianza </w:t>
      </w:r>
    </w:p>
    <w:p w14:paraId="36250ECA" w14:textId="77777777" w:rsidR="00363343" w:rsidRPr="002B3BC6" w:rsidRDefault="00363343" w:rsidP="000B7FEC">
      <w:pPr>
        <w:pStyle w:val="Paragrafoelenco"/>
        <w:numPr>
          <w:ilvl w:val="0"/>
          <w:numId w:val="10"/>
        </w:numPr>
      </w:pPr>
      <w:r w:rsidRPr="002B3BC6">
        <w:t xml:space="preserve">Requisiti per un’ANOVA </w:t>
      </w:r>
    </w:p>
    <w:p w14:paraId="3E055870" w14:textId="77777777" w:rsidR="00363343" w:rsidRPr="002B3BC6" w:rsidRDefault="00363343" w:rsidP="000B7FEC">
      <w:pPr>
        <w:pStyle w:val="Paragrafoelenco"/>
        <w:numPr>
          <w:ilvl w:val="0"/>
          <w:numId w:val="10"/>
        </w:numPr>
      </w:pPr>
      <w:r w:rsidRPr="002B3BC6">
        <w:t xml:space="preserve">Significatività di un’ANOVA </w:t>
      </w:r>
    </w:p>
    <w:p w14:paraId="1464DA94" w14:textId="77777777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Definizione di ipotesi alternativa in un’ANOVA </w:t>
      </w:r>
    </w:p>
    <w:p w14:paraId="207243A7" w14:textId="77777777" w:rsidR="00FA4E44" w:rsidRPr="002B3BC6" w:rsidRDefault="00FA4E44" w:rsidP="000B7FEC">
      <w:pPr>
        <w:pStyle w:val="Paragrafoelenco"/>
        <w:numPr>
          <w:ilvl w:val="0"/>
          <w:numId w:val="10"/>
        </w:numPr>
      </w:pPr>
      <w:r w:rsidRPr="002B3BC6">
        <w:t xml:space="preserve">Definizione di gradi di libertà in un’ANOVA </w:t>
      </w:r>
    </w:p>
    <w:p w14:paraId="5A9A2945" w14:textId="77777777" w:rsidR="00FA4E44" w:rsidRPr="002B3BC6" w:rsidRDefault="00FA4E44" w:rsidP="000B7FEC">
      <w:pPr>
        <w:pStyle w:val="Paragrafoelenco"/>
        <w:numPr>
          <w:ilvl w:val="0"/>
          <w:numId w:val="10"/>
        </w:numPr>
      </w:pPr>
      <w:r w:rsidRPr="002B3BC6">
        <w:t xml:space="preserve">Livelli di misurazione nelle due variabili di un’ANOVA </w:t>
      </w:r>
    </w:p>
    <w:p w14:paraId="6FA084B7" w14:textId="77777777" w:rsidR="00FA4E44" w:rsidRPr="002B3BC6" w:rsidRDefault="00FA4E44" w:rsidP="000B7FEC">
      <w:pPr>
        <w:pStyle w:val="Paragrafoelenco"/>
        <w:numPr>
          <w:ilvl w:val="0"/>
          <w:numId w:val="10"/>
        </w:numPr>
      </w:pPr>
      <w:r w:rsidRPr="002B3BC6">
        <w:t xml:space="preserve">Differenza fra varianza </w:t>
      </w:r>
      <w:r w:rsidRPr="003459C1">
        <w:rPr>
          <w:b/>
          <w:bCs/>
        </w:rPr>
        <w:t>nei</w:t>
      </w:r>
      <w:r w:rsidRPr="002B3BC6">
        <w:t xml:space="preserve"> gruppi e </w:t>
      </w:r>
      <w:r w:rsidRPr="003459C1">
        <w:rPr>
          <w:b/>
          <w:bCs/>
        </w:rPr>
        <w:t>fra</w:t>
      </w:r>
      <w:r w:rsidRPr="002B3BC6">
        <w:t xml:space="preserve"> i gruppi in un’ANOVA </w:t>
      </w:r>
    </w:p>
    <w:p w14:paraId="7C105A9C" w14:textId="77777777" w:rsidR="00FA4E44" w:rsidRPr="002B3BC6" w:rsidRDefault="00FA4E44" w:rsidP="000B7FEC">
      <w:pPr>
        <w:pStyle w:val="Paragrafoelenco"/>
        <w:numPr>
          <w:ilvl w:val="0"/>
          <w:numId w:val="10"/>
        </w:numPr>
      </w:pPr>
      <w:r w:rsidRPr="002B3BC6">
        <w:t xml:space="preserve">Differenza fra confronti pianificati e post hoc in un’ANOVA </w:t>
      </w:r>
    </w:p>
    <w:p w14:paraId="7F60E7F2" w14:textId="4FE6ACC4" w:rsidR="00FA4E44" w:rsidRDefault="00FA4E44" w:rsidP="000B7FEC">
      <w:pPr>
        <w:pStyle w:val="Paragrafoelenco"/>
        <w:numPr>
          <w:ilvl w:val="0"/>
          <w:numId w:val="10"/>
        </w:numPr>
      </w:pPr>
      <w:r w:rsidRPr="002B3BC6">
        <w:t xml:space="preserve">Definizione della variabile F di Snedecor </w:t>
      </w:r>
    </w:p>
    <w:p w14:paraId="5F7ECDC4" w14:textId="77777777" w:rsidR="00363343" w:rsidRPr="002B3BC6" w:rsidRDefault="00363343" w:rsidP="00363343">
      <w:pPr>
        <w:ind w:left="1055" w:firstLine="0"/>
      </w:pPr>
    </w:p>
    <w:p w14:paraId="0028C22F" w14:textId="5FB43675" w:rsidR="0091448F" w:rsidRDefault="0091448F" w:rsidP="00FA4E44">
      <w:pPr>
        <w:spacing w:after="0" w:line="259" w:lineRule="auto"/>
        <w:rPr>
          <w:color w:val="auto"/>
        </w:rPr>
      </w:pPr>
    </w:p>
    <w:p w14:paraId="4491E342" w14:textId="77777777" w:rsidR="003459C1" w:rsidRDefault="003459C1" w:rsidP="003459C1"/>
    <w:p w14:paraId="2BC82E13" w14:textId="4776FA97" w:rsidR="003459C1" w:rsidRDefault="00723A39" w:rsidP="003459C1">
      <w:r>
        <w:rPr>
          <w:rFonts w:ascii="Arial Black" w:hAnsi="Arial Black"/>
          <w:color w:val="auto"/>
        </w:rPr>
        <w:t xml:space="preserve">5 - </w:t>
      </w:r>
      <w:r w:rsidR="003459C1">
        <w:rPr>
          <w:rFonts w:ascii="Arial Black" w:hAnsi="Arial Black"/>
          <w:color w:val="auto"/>
        </w:rPr>
        <w:t>Analisi fattoriale</w:t>
      </w:r>
    </w:p>
    <w:p w14:paraId="399C533D" w14:textId="77777777" w:rsidR="003459C1" w:rsidRDefault="003459C1" w:rsidP="003459C1"/>
    <w:p w14:paraId="3D3217D0" w14:textId="2B0C5324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>Differenza fra componenti principali e fattori iterati in un</w:t>
      </w:r>
      <w:r>
        <w:t>’</w:t>
      </w:r>
      <w:r w:rsidRPr="002B3BC6">
        <w:t xml:space="preserve">AFE </w:t>
      </w:r>
    </w:p>
    <w:p w14:paraId="0D168661" w14:textId="77777777" w:rsidR="00363343" w:rsidRPr="002B3BC6" w:rsidRDefault="00363343" w:rsidP="000B7FEC">
      <w:pPr>
        <w:pStyle w:val="Paragrafoelenco"/>
        <w:numPr>
          <w:ilvl w:val="0"/>
          <w:numId w:val="10"/>
        </w:numPr>
      </w:pPr>
      <w:r w:rsidRPr="002B3BC6">
        <w:t xml:space="preserve">Differenza fra una variabile latente e una variabile osservata in un’AFE </w:t>
      </w:r>
    </w:p>
    <w:p w14:paraId="45C8596F" w14:textId="77777777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Definizione di varianza di un fattore (o variabile latente) </w:t>
      </w:r>
    </w:p>
    <w:p w14:paraId="321BCD1E" w14:textId="306B0262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Definizione di saturazione fattoriale </w:t>
      </w:r>
      <w:r w:rsidR="000B7FEC">
        <w:t>e ambito di interpretazione per un fattore</w:t>
      </w:r>
    </w:p>
    <w:p w14:paraId="4E4EA76B" w14:textId="77777777" w:rsidR="000B7FEC" w:rsidRPr="002B3BC6" w:rsidRDefault="000B7FEC" w:rsidP="000B7FEC">
      <w:pPr>
        <w:pStyle w:val="Paragrafoelenco"/>
        <w:numPr>
          <w:ilvl w:val="0"/>
          <w:numId w:val="10"/>
        </w:numPr>
      </w:pPr>
      <w:r w:rsidRPr="002B3BC6">
        <w:t xml:space="preserve">Definire il concetto di comunanza </w:t>
      </w:r>
    </w:p>
    <w:p w14:paraId="37A6368C" w14:textId="77777777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Differenza fra una rotazione ortogonale e una rotazione obliqua </w:t>
      </w:r>
    </w:p>
    <w:p w14:paraId="2D1CD478" w14:textId="77777777" w:rsidR="00363343" w:rsidRDefault="00363343" w:rsidP="000B7FEC">
      <w:pPr>
        <w:pStyle w:val="Paragrafoelenco"/>
        <w:numPr>
          <w:ilvl w:val="0"/>
          <w:numId w:val="10"/>
        </w:numPr>
      </w:pPr>
      <w:r w:rsidRPr="002B3BC6">
        <w:t xml:space="preserve">Nominare almeno due tipi di rotazione di assi fattoriali </w:t>
      </w:r>
    </w:p>
    <w:p w14:paraId="2B06BF1E" w14:textId="77777777" w:rsidR="00363343" w:rsidRPr="002B3BC6" w:rsidRDefault="00363343" w:rsidP="000B7FEC">
      <w:pPr>
        <w:pStyle w:val="Paragrafoelenco"/>
        <w:numPr>
          <w:ilvl w:val="0"/>
          <w:numId w:val="10"/>
        </w:numPr>
      </w:pPr>
      <w:r w:rsidRPr="002B3BC6">
        <w:t xml:space="preserve">Definizione di </w:t>
      </w:r>
      <w:proofErr w:type="spellStart"/>
      <w:r w:rsidRPr="002B3BC6">
        <w:t>scree</w:t>
      </w:r>
      <w:proofErr w:type="spellEnd"/>
      <w:r w:rsidRPr="002B3BC6">
        <w:t xml:space="preserve">-test </w:t>
      </w:r>
    </w:p>
    <w:p w14:paraId="7E8769EE" w14:textId="240D21E5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>Procedur</w:t>
      </w:r>
      <w:r w:rsidR="00363343">
        <w:t>e</w:t>
      </w:r>
      <w:r w:rsidRPr="002B3BC6">
        <w:t xml:space="preserve"> per stabilire il numero di fattori da estrarre in un</w:t>
      </w:r>
      <w:r>
        <w:t>’</w:t>
      </w:r>
      <w:r w:rsidRPr="002B3BC6">
        <w:t>AFE</w:t>
      </w:r>
    </w:p>
    <w:p w14:paraId="2BF7BDD5" w14:textId="77777777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Definire il procedimento di analisi parallela </w:t>
      </w:r>
    </w:p>
    <w:p w14:paraId="06821A9B" w14:textId="77777777" w:rsidR="00363343" w:rsidRPr="002B3BC6" w:rsidRDefault="00363343" w:rsidP="000B7FEC">
      <w:pPr>
        <w:pStyle w:val="Paragrafoelenco"/>
        <w:numPr>
          <w:ilvl w:val="0"/>
          <w:numId w:val="10"/>
        </w:numPr>
      </w:pPr>
      <w:r w:rsidRPr="002B3BC6">
        <w:t xml:space="preserve">Definizione di punteggio fattoriale </w:t>
      </w:r>
    </w:p>
    <w:p w14:paraId="062E0DFF" w14:textId="77777777" w:rsidR="003459C1" w:rsidRDefault="003459C1" w:rsidP="003459C1"/>
    <w:p w14:paraId="2FDBA8CF" w14:textId="3880B5BC" w:rsidR="003459C1" w:rsidRDefault="00723A39" w:rsidP="003459C1">
      <w:r>
        <w:rPr>
          <w:rFonts w:ascii="Arial Black" w:hAnsi="Arial Black"/>
          <w:color w:val="auto"/>
        </w:rPr>
        <w:t xml:space="preserve">6 - </w:t>
      </w:r>
      <w:r w:rsidR="003459C1">
        <w:rPr>
          <w:rFonts w:ascii="Arial Black" w:hAnsi="Arial Black"/>
          <w:color w:val="auto"/>
        </w:rPr>
        <w:t>Fedeltà della misurazione</w:t>
      </w:r>
    </w:p>
    <w:p w14:paraId="18E7D762" w14:textId="77777777" w:rsidR="003459C1" w:rsidRDefault="003459C1" w:rsidP="003459C1"/>
    <w:p w14:paraId="113E7756" w14:textId="77777777" w:rsidR="003459C1" w:rsidRPr="002B3BC6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Definire un coefficiente alfa di Cronbach </w:t>
      </w:r>
    </w:p>
    <w:p w14:paraId="2474E294" w14:textId="77777777" w:rsidR="003459C1" w:rsidRDefault="003459C1" w:rsidP="000B7FEC">
      <w:pPr>
        <w:pStyle w:val="Paragrafoelenco"/>
        <w:numPr>
          <w:ilvl w:val="0"/>
          <w:numId w:val="10"/>
        </w:numPr>
      </w:pPr>
      <w:r w:rsidRPr="002B3BC6">
        <w:t>Spiegare perché il concetto di fedeltà è importante nella ricerca e nella pratica psicologica</w:t>
      </w:r>
    </w:p>
    <w:p w14:paraId="3325146B" w14:textId="5FE2E80A" w:rsidR="003459C1" w:rsidRDefault="003459C1" w:rsidP="000B7FEC">
      <w:pPr>
        <w:pStyle w:val="Paragrafoelenco"/>
        <w:numPr>
          <w:ilvl w:val="0"/>
          <w:numId w:val="10"/>
        </w:numPr>
      </w:pPr>
      <w:r w:rsidRPr="002B3BC6">
        <w:t xml:space="preserve">Definizione di punteggi ottimali di un questionario </w:t>
      </w:r>
    </w:p>
    <w:p w14:paraId="1EECB63B" w14:textId="53A2F6B9" w:rsidR="00363343" w:rsidRDefault="00363343" w:rsidP="000B7FEC">
      <w:pPr>
        <w:pStyle w:val="Paragrafoelenco"/>
        <w:numPr>
          <w:ilvl w:val="0"/>
          <w:numId w:val="10"/>
        </w:numPr>
      </w:pPr>
      <w:r>
        <w:t>Livelli di misurazione iniziali e finali per i punteggi ottimali</w:t>
      </w:r>
    </w:p>
    <w:p w14:paraId="56288A6B" w14:textId="5D571E0F" w:rsidR="008666DD" w:rsidRDefault="008666DD" w:rsidP="000B7FEC">
      <w:pPr>
        <w:pStyle w:val="Paragrafoelenco"/>
        <w:numPr>
          <w:ilvl w:val="0"/>
          <w:numId w:val="10"/>
        </w:numPr>
      </w:pPr>
      <w:r>
        <w:t>Come si possono perequare (render</w:t>
      </w:r>
      <w:r w:rsidR="00725BCB">
        <w:t>e</w:t>
      </w:r>
      <w:r>
        <w:t xml:space="preserve"> normali) i punteggi ottimali</w:t>
      </w:r>
    </w:p>
    <w:p w14:paraId="3F61CAAF" w14:textId="25A9745E" w:rsidR="003459C1" w:rsidRDefault="003459C1" w:rsidP="003459C1">
      <w:pPr>
        <w:spacing w:after="0" w:line="259" w:lineRule="auto"/>
        <w:ind w:left="0" w:firstLine="0"/>
        <w:rPr>
          <w:color w:val="auto"/>
        </w:rPr>
      </w:pPr>
    </w:p>
    <w:sectPr w:rsidR="003459C1" w:rsidSect="00723A39">
      <w:pgSz w:w="11906" w:h="16838"/>
      <w:pgMar w:top="851" w:right="1078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0F7"/>
    <w:multiLevelType w:val="hybridMultilevel"/>
    <w:tmpl w:val="1A5CB5CC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0725"/>
    <w:multiLevelType w:val="hybridMultilevel"/>
    <w:tmpl w:val="D77070A4"/>
    <w:lvl w:ilvl="0" w:tplc="D3EA5C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8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5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8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3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28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ABE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7495E"/>
    <w:multiLevelType w:val="hybridMultilevel"/>
    <w:tmpl w:val="9A6CBC5C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36BC0"/>
    <w:multiLevelType w:val="hybridMultilevel"/>
    <w:tmpl w:val="D77070A4"/>
    <w:lvl w:ilvl="0" w:tplc="D3EA5C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8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5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8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3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28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ABE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860B4"/>
    <w:multiLevelType w:val="hybridMultilevel"/>
    <w:tmpl w:val="F1AC1904"/>
    <w:lvl w:ilvl="0" w:tplc="2DCE8456">
      <w:start w:val="4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D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63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41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4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EF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0D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20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E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0B77C2"/>
    <w:multiLevelType w:val="hybridMultilevel"/>
    <w:tmpl w:val="921A6124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A1492"/>
    <w:multiLevelType w:val="hybridMultilevel"/>
    <w:tmpl w:val="566E16FC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D0CF9"/>
    <w:multiLevelType w:val="hybridMultilevel"/>
    <w:tmpl w:val="ABC2E44C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545D0"/>
    <w:multiLevelType w:val="hybridMultilevel"/>
    <w:tmpl w:val="82A20DA4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E78F8"/>
    <w:multiLevelType w:val="hybridMultilevel"/>
    <w:tmpl w:val="1C486C04"/>
    <w:lvl w:ilvl="0" w:tplc="636219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4D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A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E2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7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2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A28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0F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0C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43142"/>
    <w:multiLevelType w:val="hybridMultilevel"/>
    <w:tmpl w:val="566E16FC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61899"/>
    <w:multiLevelType w:val="hybridMultilevel"/>
    <w:tmpl w:val="C568A4A8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15CE3"/>
    <w:multiLevelType w:val="hybridMultilevel"/>
    <w:tmpl w:val="D77070A4"/>
    <w:lvl w:ilvl="0" w:tplc="D3EA5C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8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5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8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3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28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ABE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513409"/>
    <w:multiLevelType w:val="hybridMultilevel"/>
    <w:tmpl w:val="D77070A4"/>
    <w:lvl w:ilvl="0" w:tplc="D3EA5C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8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5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8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3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28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ABE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A63019"/>
    <w:multiLevelType w:val="hybridMultilevel"/>
    <w:tmpl w:val="D77070A4"/>
    <w:lvl w:ilvl="0" w:tplc="D3EA5C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8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5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8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3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28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ABE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2C708B"/>
    <w:multiLevelType w:val="hybridMultilevel"/>
    <w:tmpl w:val="D77070A4"/>
    <w:lvl w:ilvl="0" w:tplc="D3EA5C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8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5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8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39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28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ABE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2F2B82"/>
    <w:multiLevelType w:val="hybridMultilevel"/>
    <w:tmpl w:val="CBC24AE0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D30BD"/>
    <w:multiLevelType w:val="hybridMultilevel"/>
    <w:tmpl w:val="EB721EB0"/>
    <w:lvl w:ilvl="0" w:tplc="D3EA5CD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335A07"/>
    <w:multiLevelType w:val="hybridMultilevel"/>
    <w:tmpl w:val="5D30572C"/>
    <w:lvl w:ilvl="0" w:tplc="3AEE3598">
      <w:start w:val="1"/>
      <w:numFmt w:val="decimal"/>
      <w:lvlText w:val="%1-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43E2D"/>
    <w:multiLevelType w:val="hybridMultilevel"/>
    <w:tmpl w:val="F1AC1904"/>
    <w:lvl w:ilvl="0" w:tplc="2DCE8456">
      <w:start w:val="4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D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63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41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4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EF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0D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20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AE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17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8F"/>
    <w:rsid w:val="0000218F"/>
    <w:rsid w:val="000B7FEC"/>
    <w:rsid w:val="001B599E"/>
    <w:rsid w:val="00253347"/>
    <w:rsid w:val="003459C1"/>
    <w:rsid w:val="00363343"/>
    <w:rsid w:val="003A2087"/>
    <w:rsid w:val="00723A39"/>
    <w:rsid w:val="00725BCB"/>
    <w:rsid w:val="008666DD"/>
    <w:rsid w:val="00884851"/>
    <w:rsid w:val="0091448F"/>
    <w:rsid w:val="00A45D5C"/>
    <w:rsid w:val="00AC121C"/>
    <w:rsid w:val="00B47DC8"/>
    <w:rsid w:val="00C352AA"/>
    <w:rsid w:val="00CD3137"/>
    <w:rsid w:val="00E06682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C01E"/>
  <w15:docId w15:val="{3F3CAAC1-7E98-4470-9EE8-10A71FF2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E44"/>
    <w:pPr>
      <w:spacing w:after="3" w:line="258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Flebus</dc:creator>
  <cp:keywords/>
  <cp:lastModifiedBy>giovannibattista.flebus@unimib.it</cp:lastModifiedBy>
  <cp:revision>6</cp:revision>
  <dcterms:created xsi:type="dcterms:W3CDTF">2020-11-25T08:19:00Z</dcterms:created>
  <dcterms:modified xsi:type="dcterms:W3CDTF">2020-11-26T15:42:00Z</dcterms:modified>
</cp:coreProperties>
</file>